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1F99" w14:textId="77777777" w:rsidR="001E5E35" w:rsidRDefault="001E5E35" w:rsidP="001E5E35">
      <w:pPr>
        <w:pStyle w:val="Textbody"/>
      </w:pPr>
    </w:p>
    <w:p w14:paraId="08BCDB72" w14:textId="77777777" w:rsidR="001E5E35" w:rsidRDefault="001E5E35" w:rsidP="001E5E35">
      <w:pPr>
        <w:pStyle w:val="Heading1"/>
        <w:rPr>
          <w:b/>
          <w:bCs/>
          <w:sz w:val="32"/>
          <w:szCs w:val="32"/>
        </w:rPr>
      </w:pPr>
      <w:r>
        <w:rPr>
          <w:sz w:val="32"/>
          <w:szCs w:val="32"/>
        </w:rPr>
        <w:t>Splunk Data Manipulation – Log Parsing and Data Processing</w:t>
      </w:r>
    </w:p>
    <w:p w14:paraId="503B53FE" w14:textId="77777777" w:rsidR="001E5E35" w:rsidRDefault="001E5E35" w:rsidP="001E5E35">
      <w:pPr>
        <w:pStyle w:val="Heading2"/>
        <w:rPr>
          <w:b/>
          <w:bCs/>
        </w:rPr>
      </w:pPr>
      <w:r>
        <w:t>Introduction</w:t>
      </w:r>
    </w:p>
    <w:p w14:paraId="0F121E3A" w14:textId="77777777" w:rsidR="001E5E35" w:rsidRDefault="001E5E35" w:rsidP="001E5E35">
      <w:pPr>
        <w:pStyle w:val="Textbody"/>
      </w:pPr>
      <w:r>
        <w:t>Security Information and Event Management (SIEM) platforms such as Splunk rely on properly structured log data. If logs are not correctly parsed during ingestion, security analysts cannot efficiently search, correlate, or investigate events.</w:t>
      </w:r>
    </w:p>
    <w:p w14:paraId="451E6093" w14:textId="77777777" w:rsidR="001E5E35" w:rsidRDefault="001E5E35" w:rsidP="001E5E35">
      <w:pPr>
        <w:pStyle w:val="Textbody"/>
      </w:pPr>
      <w:r>
        <w:t>This lab focused on improving Splunk’s ability to process raw log data using configuration files and parsing techniques. Several important SIEM engineering tasks were performed, including event breaking, multi-line event handling, sensitive data masking, and custom field extraction.</w:t>
      </w:r>
    </w:p>
    <w:p w14:paraId="396BC883" w14:textId="77777777" w:rsidR="001E5E35" w:rsidRDefault="001E5E35" w:rsidP="001E5E35">
      <w:pPr>
        <w:pStyle w:val="Textbody"/>
      </w:pPr>
      <w:r>
        <w:t>These tasks simulate real SOC responsibilities where logs from different sources must be properly ingested and structured for security monitoring.</w:t>
      </w:r>
    </w:p>
    <w:p w14:paraId="76F80CA6" w14:textId="77777777" w:rsidR="001E5E35" w:rsidRDefault="001E5E35" w:rsidP="001E5E35">
      <w:pPr>
        <w:pStyle w:val="HorizontalLine"/>
      </w:pPr>
    </w:p>
    <w:p w14:paraId="250A2BF3" w14:textId="77777777" w:rsidR="001E5E35" w:rsidRDefault="001E5E35" w:rsidP="001E5E35">
      <w:pPr>
        <w:pStyle w:val="Heading1"/>
        <w:rPr>
          <w:b/>
          <w:bCs/>
          <w:sz w:val="32"/>
          <w:szCs w:val="32"/>
        </w:rPr>
      </w:pPr>
      <w:r>
        <w:rPr>
          <w:sz w:val="32"/>
          <w:szCs w:val="32"/>
        </w:rPr>
        <w:t>Creating a Splunk Application</w:t>
      </w:r>
    </w:p>
    <w:p w14:paraId="1244D5A2" w14:textId="77777777" w:rsidR="001E5E35" w:rsidRDefault="001E5E35" w:rsidP="001E5E35">
      <w:pPr>
        <w:pStyle w:val="Textbody"/>
      </w:pPr>
      <w:r>
        <w:t xml:space="preserve">To simulate log ingestion, a custom Splunk application named </w:t>
      </w:r>
      <w:r>
        <w:rPr>
          <w:rStyle w:val="StrongEmphasis"/>
        </w:rPr>
        <w:t>DataApp</w:t>
      </w:r>
      <w:r>
        <w:t xml:space="preserve"> was created.</w:t>
      </w:r>
    </w:p>
    <w:p w14:paraId="75C45ED9" w14:textId="77777777" w:rsidR="001E5E35" w:rsidRDefault="001E5E35" w:rsidP="001E5E35">
      <w:pPr>
        <w:pStyle w:val="Textbody"/>
      </w:pPr>
      <w:r>
        <w:t>Splunk applications provide a structured environment where configurations, scripts, and dashboards can be organized and managed.</w:t>
      </w:r>
    </w:p>
    <w:p w14:paraId="0977911D" w14:textId="77777777" w:rsidR="001E5E35" w:rsidRDefault="001E5E35" w:rsidP="001E5E35">
      <w:pPr>
        <w:pStyle w:val="Textbody"/>
      </w:pPr>
      <w:r>
        <w:t xml:space="preserve">The application was created through the </w:t>
      </w:r>
      <w:r>
        <w:rPr>
          <w:rStyle w:val="StrongEmphasis"/>
        </w:rPr>
        <w:t>Splunk Web Interface</w:t>
      </w:r>
      <w:r>
        <w:t xml:space="preserve"> under the </w:t>
      </w:r>
      <w:r>
        <w:rPr>
          <w:rStyle w:val="StrongEmphasis"/>
        </w:rPr>
        <w:t>Manage Apps</w:t>
      </w:r>
      <w:r>
        <w:t xml:space="preserve"> section and stored in the following directory:</w:t>
      </w:r>
    </w:p>
    <w:p w14:paraId="4B06B6C3" w14:textId="77777777" w:rsidR="001E5E35" w:rsidRDefault="001E5E35" w:rsidP="001E5E35">
      <w:pPr>
        <w:rPr>
          <w:rFonts w:cs="Mangal"/>
          <w:szCs w:val="21"/>
        </w:rPr>
        <w:sectPr w:rsidR="001E5E35" w:rsidSect="001E5E35">
          <w:pgSz w:w="11906" w:h="16838"/>
          <w:pgMar w:top="1134" w:right="1134" w:bottom="1134" w:left="1134" w:header="720" w:footer="720" w:gutter="0"/>
          <w:cols w:space="720"/>
        </w:sectPr>
      </w:pPr>
    </w:p>
    <w:p w14:paraId="5B9E3DA4" w14:textId="0E876CF3" w:rsidR="001E5E35" w:rsidRDefault="001E5E35" w:rsidP="001E5E35">
      <w:pPr>
        <w:pStyle w:val="PreformattedText"/>
      </w:pPr>
      <w:bookmarkStart w:id="0" w:name="code-block-viewer3"/>
      <w:bookmarkEnd w:id="0"/>
      <w:r>
        <w:t>/opt/</w:t>
      </w:r>
      <w:r w:rsidR="006651BA">
        <w:t>Splunk</w:t>
      </w:r>
      <w:r>
        <w:t>/etc/apps/DataApp</w:t>
      </w:r>
    </w:p>
    <w:p w14:paraId="60AF9E82"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0"/>
        </w:sectPr>
      </w:pPr>
    </w:p>
    <w:p w14:paraId="4C60CA93" w14:textId="77777777" w:rsidR="001E5E35" w:rsidRDefault="001E5E35" w:rsidP="001E5E35">
      <w:pPr>
        <w:pStyle w:val="Textbody"/>
      </w:pPr>
      <w:r>
        <w:t>This directory contains configuration files and scripts used to control log ingestion and parsing.</w:t>
      </w:r>
    </w:p>
    <w:p w14:paraId="38485214" w14:textId="77777777" w:rsidR="001E5E35" w:rsidRDefault="001E5E35" w:rsidP="001E5E35">
      <w:pPr>
        <w:pStyle w:val="Textbody"/>
      </w:pPr>
      <w:r>
        <w:rPr>
          <w:noProof/>
        </w:rPr>
        <w:lastRenderedPageBreak/>
        <w:drawing>
          <wp:anchor distT="0" distB="0" distL="114300" distR="114300" simplePos="0" relativeHeight="251659264" behindDoc="0" locked="0" layoutInCell="1" allowOverlap="1" wp14:anchorId="6D692B4B" wp14:editId="76AED960">
            <wp:simplePos x="0" y="0"/>
            <wp:positionH relativeFrom="column">
              <wp:align>center</wp:align>
            </wp:positionH>
            <wp:positionV relativeFrom="paragraph">
              <wp:align>top</wp:align>
            </wp:positionV>
            <wp:extent cx="6120000" cy="4674240"/>
            <wp:effectExtent l="0" t="0" r="0" b="0"/>
            <wp:wrapSquare wrapText="bothSides"/>
            <wp:docPr id="115700149"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lum/>
                      <a:alphaModFix/>
                    </a:blip>
                    <a:srcRect/>
                    <a:stretch>
                      <a:fillRect/>
                    </a:stretch>
                  </pic:blipFill>
                  <pic:spPr>
                    <a:xfrm>
                      <a:off x="0" y="0"/>
                      <a:ext cx="6120000" cy="4674240"/>
                    </a:xfrm>
                    <a:prstGeom prst="rect">
                      <a:avLst/>
                    </a:prstGeom>
                  </pic:spPr>
                </pic:pic>
              </a:graphicData>
            </a:graphic>
          </wp:anchor>
        </w:drawing>
      </w:r>
    </w:p>
    <w:p w14:paraId="49819997" w14:textId="77777777" w:rsidR="001E5E35" w:rsidRDefault="001E5E35" w:rsidP="001E5E35">
      <w:pPr>
        <w:pStyle w:val="Textbody"/>
      </w:pPr>
    </w:p>
    <w:p w14:paraId="0BEE04E9" w14:textId="77777777" w:rsidR="001E5E35" w:rsidRDefault="001E5E35" w:rsidP="001E5E35">
      <w:pPr>
        <w:pStyle w:val="Textbody"/>
      </w:pPr>
    </w:p>
    <w:p w14:paraId="453F03F5" w14:textId="77777777" w:rsidR="001E5E35" w:rsidRDefault="001E5E35" w:rsidP="001E5E35">
      <w:pPr>
        <w:pStyle w:val="Heading1"/>
        <w:rPr>
          <w:b/>
          <w:bCs/>
          <w:sz w:val="32"/>
          <w:szCs w:val="32"/>
        </w:rPr>
      </w:pPr>
      <w:r>
        <w:rPr>
          <w:sz w:val="32"/>
          <w:szCs w:val="32"/>
        </w:rPr>
        <w:t>Generating Sample Logs</w:t>
      </w:r>
    </w:p>
    <w:p w14:paraId="1D87B961" w14:textId="77777777" w:rsidR="001E5E35" w:rsidRDefault="001E5E35" w:rsidP="001E5E35">
      <w:pPr>
        <w:pStyle w:val="Textbody"/>
      </w:pPr>
      <w:r>
        <w:t xml:space="preserve">To simulate incoming log events, a simple Python script was created inside the application’s </w:t>
      </w:r>
      <w:r>
        <w:rPr>
          <w:rStyle w:val="StrongEmphasis"/>
        </w:rPr>
        <w:t>bin directory</w:t>
      </w:r>
      <w:r>
        <w:t>.</w:t>
      </w:r>
    </w:p>
    <w:p w14:paraId="7ADF7CE0"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720"/>
        </w:sectPr>
      </w:pPr>
    </w:p>
    <w:p w14:paraId="6AC697E1" w14:textId="77777777" w:rsidR="001E5E35" w:rsidRDefault="001E5E35" w:rsidP="001E5E35">
      <w:pPr>
        <w:pStyle w:val="PreformattedText"/>
      </w:pPr>
      <w:bookmarkStart w:id="1" w:name="code-block-viewer4"/>
      <w:bookmarkEnd w:id="1"/>
      <w:r>
        <w:t>/opt/splunk/etc/apps/DataApp/bin/samplelogs.py</w:t>
      </w:r>
    </w:p>
    <w:p w14:paraId="5FBD9257"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0"/>
        </w:sectPr>
      </w:pPr>
    </w:p>
    <w:p w14:paraId="06A3FA56" w14:textId="77777777" w:rsidR="001E5E35" w:rsidRDefault="001E5E35" w:rsidP="001E5E35">
      <w:pPr>
        <w:pStyle w:val="Textbody"/>
      </w:pPr>
      <w:r>
        <w:t>The script generated test log messages that Splunk could ingest and index.</w:t>
      </w:r>
    </w:p>
    <w:p w14:paraId="5BC769D7" w14:textId="77777777" w:rsidR="001E5E35" w:rsidRDefault="001E5E35" w:rsidP="001E5E35">
      <w:pPr>
        <w:pStyle w:val="Textbody"/>
      </w:pPr>
      <w:r>
        <w:t>Example generated event:</w:t>
      </w:r>
    </w:p>
    <w:p w14:paraId="0C344A94"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720"/>
        </w:sectPr>
      </w:pPr>
    </w:p>
    <w:p w14:paraId="4D1DD1B4" w14:textId="77777777" w:rsidR="001E5E35" w:rsidRDefault="001E5E35" w:rsidP="001E5E35">
      <w:pPr>
        <w:pStyle w:val="PreformattedText"/>
      </w:pPr>
      <w:bookmarkStart w:id="2" w:name="code-block-viewer5"/>
      <w:bookmarkEnd w:id="2"/>
      <w:r>
        <w:t>This is a sample log...</w:t>
      </w:r>
    </w:p>
    <w:p w14:paraId="0C02BA3D"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0"/>
        </w:sectPr>
      </w:pPr>
    </w:p>
    <w:p w14:paraId="5FAF7373" w14:textId="77777777" w:rsidR="001E5E35" w:rsidRDefault="001E5E35" w:rsidP="001E5E35">
      <w:pPr>
        <w:pStyle w:val="Textbody"/>
      </w:pPr>
      <w:r>
        <w:t>These logs were used to validate that Splunk could correctly ingest and process incoming data.</w:t>
      </w:r>
    </w:p>
    <w:p w14:paraId="68ECF2F1" w14:textId="77777777" w:rsidR="001E5E35" w:rsidRDefault="001E5E35" w:rsidP="001E5E35">
      <w:pPr>
        <w:pStyle w:val="HorizontalLine"/>
      </w:pPr>
    </w:p>
    <w:p w14:paraId="65310487" w14:textId="77777777" w:rsidR="001E5E35" w:rsidRDefault="001E5E35" w:rsidP="001E5E35">
      <w:pPr>
        <w:pStyle w:val="Heading1"/>
        <w:rPr>
          <w:b/>
          <w:bCs/>
          <w:sz w:val="32"/>
          <w:szCs w:val="32"/>
        </w:rPr>
      </w:pPr>
      <w:r>
        <w:rPr>
          <w:sz w:val="32"/>
          <w:szCs w:val="32"/>
        </w:rPr>
        <w:t>Configuring Log Ingestion</w:t>
      </w:r>
    </w:p>
    <w:p w14:paraId="2487AE59" w14:textId="77777777" w:rsidR="001E5E35" w:rsidRDefault="001E5E35" w:rsidP="001E5E35">
      <w:pPr>
        <w:pStyle w:val="Textbody"/>
      </w:pPr>
      <w:r>
        <w:t xml:space="preserve">Splunk collects data using the </w:t>
      </w:r>
      <w:r>
        <w:rPr>
          <w:rStyle w:val="StrongEmphasis"/>
        </w:rPr>
        <w:t>inputs.conf</w:t>
      </w:r>
      <w:r>
        <w:t xml:space="preserve"> configuration file.</w:t>
      </w:r>
    </w:p>
    <w:p w14:paraId="0438571D" w14:textId="77777777" w:rsidR="001E5E35" w:rsidRDefault="001E5E35" w:rsidP="001E5E35">
      <w:pPr>
        <w:pStyle w:val="Textbody"/>
      </w:pPr>
      <w:r>
        <w:t>The following configuration was added to instruct Splunk to run the script and ingest the generated logs:</w:t>
      </w:r>
    </w:p>
    <w:p w14:paraId="0072B1A8"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720"/>
        </w:sectPr>
      </w:pPr>
    </w:p>
    <w:p w14:paraId="4B161D66" w14:textId="77777777" w:rsidR="001E5E35" w:rsidRDefault="001E5E35" w:rsidP="001E5E35">
      <w:pPr>
        <w:pStyle w:val="PreformattedText"/>
      </w:pPr>
      <w:bookmarkStart w:id="3" w:name="code-block-viewer9"/>
      <w:bookmarkEnd w:id="3"/>
      <w:r>
        <w:t>[script:///opt/splunk/etc/apps/DataApp/bin/samplelogs.py]</w:t>
      </w:r>
    </w:p>
    <w:p w14:paraId="2A72A1B5" w14:textId="77777777" w:rsidR="001E5E35" w:rsidRDefault="001E5E35" w:rsidP="001E5E35">
      <w:pPr>
        <w:pStyle w:val="PreformattedText"/>
      </w:pPr>
      <w:r>
        <w:lastRenderedPageBreak/>
        <w:t>index = main</w:t>
      </w:r>
    </w:p>
    <w:p w14:paraId="0AB25EEB" w14:textId="77777777" w:rsidR="001E5E35" w:rsidRDefault="001E5E35" w:rsidP="001E5E35">
      <w:pPr>
        <w:pStyle w:val="PreformattedText"/>
      </w:pPr>
      <w:r>
        <w:t>source = test_log</w:t>
      </w:r>
    </w:p>
    <w:p w14:paraId="77F01FC1" w14:textId="77777777" w:rsidR="001E5E35" w:rsidRDefault="001E5E35" w:rsidP="001E5E35">
      <w:pPr>
        <w:pStyle w:val="PreformattedText"/>
      </w:pPr>
      <w:r>
        <w:t>sourcetype = testing</w:t>
      </w:r>
    </w:p>
    <w:p w14:paraId="51FF2CC4" w14:textId="77777777" w:rsidR="001E5E35" w:rsidRDefault="001E5E35" w:rsidP="001E5E35">
      <w:pPr>
        <w:pStyle w:val="PreformattedText"/>
      </w:pPr>
      <w:r>
        <w:t>interval = 5</w:t>
      </w:r>
    </w:p>
    <w:p w14:paraId="45654C92"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0"/>
        </w:sectPr>
      </w:pPr>
    </w:p>
    <w:p w14:paraId="5A37500F" w14:textId="77777777" w:rsidR="001E5E35" w:rsidRDefault="001E5E35" w:rsidP="001E5E35">
      <w:pPr>
        <w:pStyle w:val="Textbody"/>
      </w:pPr>
      <w:r>
        <w:t xml:space="preserve">This configuration executes the script every five seconds and forwards the generated log events to the </w:t>
      </w:r>
      <w:r>
        <w:rPr>
          <w:rStyle w:val="StrongEmphasis"/>
        </w:rPr>
        <w:t>main index</w:t>
      </w:r>
      <w:r>
        <w:t>.</w:t>
      </w:r>
    </w:p>
    <w:p w14:paraId="1707332E" w14:textId="77777777" w:rsidR="001E5E35" w:rsidRDefault="001E5E35" w:rsidP="001E5E35">
      <w:pPr>
        <w:pStyle w:val="Textbody"/>
      </w:pPr>
    </w:p>
    <w:p w14:paraId="0A433C7D" w14:textId="77777777" w:rsidR="001E5E35" w:rsidRDefault="001E5E35" w:rsidP="001E5E35">
      <w:pPr>
        <w:pStyle w:val="Textbody"/>
      </w:pPr>
    </w:p>
    <w:p w14:paraId="5074338B" w14:textId="77777777" w:rsidR="001E5E35" w:rsidRDefault="001E5E35" w:rsidP="001E5E35">
      <w:pPr>
        <w:pStyle w:val="Textbody"/>
      </w:pPr>
      <w:r>
        <w:rPr>
          <w:noProof/>
        </w:rPr>
        <w:drawing>
          <wp:anchor distT="0" distB="0" distL="114300" distR="114300" simplePos="0" relativeHeight="251660288" behindDoc="0" locked="0" layoutInCell="1" allowOverlap="1" wp14:anchorId="2CD61EE7" wp14:editId="2D6C5478">
            <wp:simplePos x="0" y="0"/>
            <wp:positionH relativeFrom="column">
              <wp:align>center</wp:align>
            </wp:positionH>
            <wp:positionV relativeFrom="paragraph">
              <wp:align>top</wp:align>
            </wp:positionV>
            <wp:extent cx="6120000" cy="2511360"/>
            <wp:effectExtent l="0" t="0" r="0" b="3240"/>
            <wp:wrapSquare wrapText="bothSides"/>
            <wp:docPr id="428173271" name="Image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6120000" cy="2511360"/>
                    </a:xfrm>
                    <a:prstGeom prst="rect">
                      <a:avLst/>
                    </a:prstGeom>
                  </pic:spPr>
                </pic:pic>
              </a:graphicData>
            </a:graphic>
          </wp:anchor>
        </w:drawing>
      </w:r>
    </w:p>
    <w:p w14:paraId="14EA34D0" w14:textId="77777777" w:rsidR="001E5E35" w:rsidRDefault="001E5E35" w:rsidP="001E5E35">
      <w:pPr>
        <w:pStyle w:val="Textbody"/>
      </w:pPr>
    </w:p>
    <w:p w14:paraId="77F8D6D1" w14:textId="77777777" w:rsidR="001E5E35" w:rsidRDefault="001E5E35" w:rsidP="001E5E35">
      <w:pPr>
        <w:pStyle w:val="Textbody"/>
      </w:pPr>
    </w:p>
    <w:p w14:paraId="2056062A" w14:textId="77777777" w:rsidR="001E5E35" w:rsidRDefault="001E5E35" w:rsidP="001E5E35">
      <w:pPr>
        <w:pStyle w:val="Textbody"/>
      </w:pPr>
    </w:p>
    <w:p w14:paraId="1F374503" w14:textId="77777777" w:rsidR="001E5E35" w:rsidRDefault="001E5E35" w:rsidP="001E5E35">
      <w:pPr>
        <w:pStyle w:val="Textbody"/>
      </w:pPr>
    </w:p>
    <w:p w14:paraId="265F5012" w14:textId="77777777" w:rsidR="001E5E35" w:rsidRDefault="001E5E35" w:rsidP="001E5E35">
      <w:pPr>
        <w:pStyle w:val="Textbody"/>
      </w:pPr>
    </w:p>
    <w:p w14:paraId="318F7D0F" w14:textId="77777777" w:rsidR="001E5E35" w:rsidRDefault="001E5E35" w:rsidP="001E5E35">
      <w:pPr>
        <w:pStyle w:val="Textbody"/>
      </w:pPr>
    </w:p>
    <w:p w14:paraId="68BD7CF7" w14:textId="77777777" w:rsidR="001E5E35" w:rsidRDefault="001E5E35" w:rsidP="001E5E35">
      <w:pPr>
        <w:pStyle w:val="Textbody"/>
      </w:pPr>
    </w:p>
    <w:p w14:paraId="48700BBD" w14:textId="77777777" w:rsidR="001E5E35" w:rsidRDefault="001E5E35" w:rsidP="001E5E35">
      <w:pPr>
        <w:pStyle w:val="Textbody"/>
      </w:pPr>
    </w:p>
    <w:p w14:paraId="0D7F1CBE" w14:textId="77777777" w:rsidR="001E5E35" w:rsidRDefault="001E5E35" w:rsidP="001E5E35">
      <w:pPr>
        <w:pStyle w:val="Textbody"/>
      </w:pPr>
    </w:p>
    <w:p w14:paraId="607E58A6" w14:textId="77777777" w:rsidR="001E5E35" w:rsidRDefault="001E5E35" w:rsidP="001E5E35">
      <w:pPr>
        <w:pStyle w:val="Textbody"/>
      </w:pPr>
    </w:p>
    <w:p w14:paraId="6A1BB7E9" w14:textId="77777777" w:rsidR="001E5E35" w:rsidRDefault="001E5E35" w:rsidP="001E5E35">
      <w:pPr>
        <w:pStyle w:val="Textbody"/>
      </w:pPr>
    </w:p>
    <w:p w14:paraId="446B5D28" w14:textId="77777777" w:rsidR="001E5E35" w:rsidRDefault="001E5E35" w:rsidP="001E5E35">
      <w:pPr>
        <w:pStyle w:val="Textbody"/>
      </w:pPr>
    </w:p>
    <w:p w14:paraId="65E19681" w14:textId="77777777" w:rsidR="001E5E35" w:rsidRDefault="001E5E35" w:rsidP="001E5E35">
      <w:pPr>
        <w:pStyle w:val="Heading1"/>
        <w:rPr>
          <w:b/>
          <w:bCs/>
          <w:sz w:val="32"/>
          <w:szCs w:val="32"/>
        </w:rPr>
      </w:pPr>
      <w:r>
        <w:rPr>
          <w:sz w:val="32"/>
          <w:szCs w:val="32"/>
        </w:rPr>
        <w:t>Event Breaking and Log Parsing</w:t>
      </w:r>
    </w:p>
    <w:p w14:paraId="1A57BDF0" w14:textId="77777777" w:rsidR="001E5E35" w:rsidRDefault="001E5E35" w:rsidP="001E5E35">
      <w:pPr>
        <w:pStyle w:val="Textbody"/>
      </w:pPr>
      <w:r>
        <w:t>Event breaking determines how Splunk separates raw log data into individual events.</w:t>
      </w:r>
    </w:p>
    <w:p w14:paraId="331E6952" w14:textId="77777777" w:rsidR="001E5E35" w:rsidRDefault="001E5E35" w:rsidP="001E5E35">
      <w:pPr>
        <w:pStyle w:val="Textbody"/>
      </w:pPr>
      <w:r>
        <w:t>Improper event boundaries can cause multiple log entries to be merged into a single event, making investigation difficult.</w:t>
      </w:r>
    </w:p>
    <w:p w14:paraId="30BB2D0E" w14:textId="77777777" w:rsidR="001E5E35" w:rsidRDefault="001E5E35" w:rsidP="001E5E35">
      <w:pPr>
        <w:pStyle w:val="Textbody"/>
      </w:pPr>
      <w:r>
        <w:lastRenderedPageBreak/>
        <w:t>For example, the following VPN logs were generated:</w:t>
      </w:r>
    </w:p>
    <w:p w14:paraId="17BC49C1"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720"/>
        </w:sectPr>
      </w:pPr>
    </w:p>
    <w:p w14:paraId="2D663885" w14:textId="77777777" w:rsidR="001E5E35" w:rsidRDefault="001E5E35" w:rsidP="001E5E35">
      <w:pPr>
        <w:pStyle w:val="PreformattedText"/>
      </w:pPr>
      <w:bookmarkStart w:id="4" w:name="code-block-viewer10"/>
      <w:bookmarkEnd w:id="4"/>
      <w:r>
        <w:t>User: Emily Davis, Server: Server C, Action: DISCONNECT</w:t>
      </w:r>
    </w:p>
    <w:p w14:paraId="45932420" w14:textId="77777777" w:rsidR="001E5E35" w:rsidRDefault="001E5E35" w:rsidP="001E5E35">
      <w:pPr>
        <w:pStyle w:val="PreformattedText"/>
      </w:pPr>
      <w:r>
        <w:t>User: John Doe, Server: Server B, Action: CONNECT</w:t>
      </w:r>
    </w:p>
    <w:p w14:paraId="38DDC959"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0"/>
        </w:sectPr>
      </w:pPr>
    </w:p>
    <w:p w14:paraId="2F82407D" w14:textId="77777777" w:rsidR="001E5E35" w:rsidRDefault="001E5E35" w:rsidP="001E5E35">
      <w:pPr>
        <w:pStyle w:val="Textbody"/>
      </w:pPr>
      <w:r>
        <w:t>Initially, Splunk incorrectly grouped these entries together.</w:t>
      </w:r>
    </w:p>
    <w:p w14:paraId="32F0B721" w14:textId="77777777" w:rsidR="001E5E35" w:rsidRDefault="001E5E35" w:rsidP="001E5E35">
      <w:pPr>
        <w:pStyle w:val="Textbody"/>
      </w:pPr>
      <w:r>
        <w:t xml:space="preserve">To resolve this issue, the </w:t>
      </w:r>
      <w:proofErr w:type="spellStart"/>
      <w:r>
        <w:rPr>
          <w:rStyle w:val="StrongEmphasis"/>
        </w:rPr>
        <w:t>props.conf</w:t>
      </w:r>
      <w:proofErr w:type="spellEnd"/>
      <w:r>
        <w:t xml:space="preserve"> configuration file was modified:</w:t>
      </w:r>
    </w:p>
    <w:p w14:paraId="57AE3DE9"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720"/>
        </w:sectPr>
      </w:pPr>
    </w:p>
    <w:p w14:paraId="5289F414" w14:textId="77777777" w:rsidR="001E5E35" w:rsidRDefault="001E5E35" w:rsidP="001E5E35">
      <w:pPr>
        <w:pStyle w:val="PreformattedText"/>
      </w:pPr>
      <w:bookmarkStart w:id="5" w:name="code-block-viewer11"/>
      <w:bookmarkEnd w:id="5"/>
      <w:r>
        <w:t>[</w:t>
      </w:r>
      <w:proofErr w:type="spellStart"/>
      <w:r>
        <w:t>vpn_logs</w:t>
      </w:r>
      <w:proofErr w:type="spellEnd"/>
      <w:r>
        <w:t>]</w:t>
      </w:r>
    </w:p>
    <w:p w14:paraId="11657457" w14:textId="77777777" w:rsidR="001E5E35" w:rsidRDefault="001E5E35" w:rsidP="001E5E35">
      <w:pPr>
        <w:pStyle w:val="PreformattedText"/>
      </w:pPr>
      <w:r>
        <w:t>SHOULD_LINEMERGE = true</w:t>
      </w:r>
    </w:p>
    <w:p w14:paraId="7C2CF59C" w14:textId="77777777" w:rsidR="001E5E35" w:rsidRDefault="001E5E35" w:rsidP="001E5E35">
      <w:pPr>
        <w:pStyle w:val="PreformattedText"/>
      </w:pPr>
      <w:r>
        <w:t>MUST_BREAK_AFTER = (DISCONNECT|CONNECT)</w:t>
      </w:r>
    </w:p>
    <w:p w14:paraId="63D750DD"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0"/>
        </w:sectPr>
      </w:pPr>
    </w:p>
    <w:p w14:paraId="56461D67" w14:textId="77777777" w:rsidR="001E5E35" w:rsidRDefault="001E5E35" w:rsidP="001E5E35">
      <w:pPr>
        <w:pStyle w:val="Textbody"/>
      </w:pPr>
      <w:r>
        <w:t>This configuration ensures that Splunk correctly separates each VPN connection event.</w:t>
      </w:r>
    </w:p>
    <w:p w14:paraId="5AE2E091" w14:textId="77777777" w:rsidR="001E5E35" w:rsidRDefault="001E5E35" w:rsidP="001E5E35">
      <w:pPr>
        <w:pStyle w:val="Textbody"/>
      </w:pPr>
    </w:p>
    <w:p w14:paraId="4CCE06F2" w14:textId="77777777" w:rsidR="001E5E35" w:rsidRDefault="001E5E35" w:rsidP="001E5E35">
      <w:pPr>
        <w:pStyle w:val="Textbody"/>
      </w:pPr>
      <w:r>
        <w:rPr>
          <w:b/>
          <w:bCs/>
          <w:noProof/>
        </w:rPr>
        <w:drawing>
          <wp:anchor distT="0" distB="0" distL="114300" distR="114300" simplePos="0" relativeHeight="251661312" behindDoc="0" locked="0" layoutInCell="1" allowOverlap="1" wp14:anchorId="2FF13D30" wp14:editId="54C519C0">
            <wp:simplePos x="0" y="0"/>
            <wp:positionH relativeFrom="column">
              <wp:align>center</wp:align>
            </wp:positionH>
            <wp:positionV relativeFrom="paragraph">
              <wp:align>top</wp:align>
            </wp:positionV>
            <wp:extent cx="6120000" cy="2873520"/>
            <wp:effectExtent l="0" t="0" r="0" b="3030"/>
            <wp:wrapSquare wrapText="bothSides"/>
            <wp:docPr id="1009016534"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6120000" cy="2873520"/>
                    </a:xfrm>
                    <a:prstGeom prst="rect">
                      <a:avLst/>
                    </a:prstGeom>
                  </pic:spPr>
                </pic:pic>
              </a:graphicData>
            </a:graphic>
          </wp:anchor>
        </w:drawing>
      </w:r>
    </w:p>
    <w:p w14:paraId="16ED5DD0" w14:textId="77777777" w:rsidR="001E5E35" w:rsidRDefault="001E5E35" w:rsidP="001E5E35">
      <w:pPr>
        <w:pStyle w:val="Textbody"/>
      </w:pPr>
    </w:p>
    <w:p w14:paraId="2B34BD9F" w14:textId="77777777" w:rsidR="001E5E35" w:rsidRDefault="001E5E35" w:rsidP="001E5E35">
      <w:pPr>
        <w:pStyle w:val="Textbody"/>
        <w:rPr>
          <w:sz w:val="36"/>
          <w:szCs w:val="36"/>
        </w:rPr>
      </w:pPr>
      <w:r>
        <w:rPr>
          <w:sz w:val="36"/>
          <w:szCs w:val="36"/>
        </w:rPr>
        <w:t>Protecting Sensitive Data</w:t>
      </w:r>
    </w:p>
    <w:p w14:paraId="215B3410" w14:textId="77777777" w:rsidR="001E5E35" w:rsidRDefault="001E5E35" w:rsidP="001E5E35">
      <w:pPr>
        <w:pStyle w:val="Textbody"/>
      </w:pPr>
      <w:r>
        <w:t xml:space="preserve">Security logs may contain sensitive information such as credit card numbers. Storing this data without protection can violate compliance standards such as </w:t>
      </w:r>
      <w:r>
        <w:rPr>
          <w:rStyle w:val="StrongEmphasis"/>
        </w:rPr>
        <w:t>PCI-DSS</w:t>
      </w:r>
      <w:r>
        <w:t>.</w:t>
      </w:r>
    </w:p>
    <w:p w14:paraId="42E8FF3D" w14:textId="77777777" w:rsidR="001E5E35" w:rsidRDefault="001E5E35" w:rsidP="001E5E35">
      <w:pPr>
        <w:pStyle w:val="Textbody"/>
      </w:pPr>
      <w:r>
        <w:t>For example, the following log entry was generated:</w:t>
      </w:r>
    </w:p>
    <w:p w14:paraId="7F948E30"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720"/>
        </w:sectPr>
      </w:pPr>
    </w:p>
    <w:p w14:paraId="011FCF23" w14:textId="77777777" w:rsidR="001E5E35" w:rsidRDefault="001E5E35" w:rsidP="001E5E35">
      <w:pPr>
        <w:pStyle w:val="PreformattedText"/>
      </w:pPr>
      <w:bookmarkStart w:id="6" w:name="code-block-viewer12"/>
      <w:bookmarkEnd w:id="6"/>
      <w:r>
        <w:t>User William made a purchase with credit card 3714-4963-5398-4313</w:t>
      </w:r>
    </w:p>
    <w:p w14:paraId="3C5A2365"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0"/>
        </w:sectPr>
      </w:pPr>
    </w:p>
    <w:p w14:paraId="690C9D93" w14:textId="77777777" w:rsidR="001E5E35" w:rsidRDefault="001E5E35" w:rsidP="001E5E35">
      <w:pPr>
        <w:pStyle w:val="Textbody"/>
      </w:pPr>
      <w:r>
        <w:t xml:space="preserve">To protect sensitive information, Splunk’s </w:t>
      </w:r>
      <w:r>
        <w:rPr>
          <w:rStyle w:val="StrongEmphasis"/>
        </w:rPr>
        <w:t>SEDCMD</w:t>
      </w:r>
      <w:r>
        <w:t xml:space="preserve"> directive was used to mask the credit card number during indexing.</w:t>
      </w:r>
    </w:p>
    <w:p w14:paraId="24060B70"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720"/>
        </w:sectPr>
      </w:pPr>
    </w:p>
    <w:p w14:paraId="16F184E8" w14:textId="77777777" w:rsidR="001E5E35" w:rsidRDefault="001E5E35" w:rsidP="001E5E35">
      <w:pPr>
        <w:pStyle w:val="PreformattedText"/>
      </w:pPr>
      <w:bookmarkStart w:id="7" w:name="code-block-viewer13"/>
      <w:bookmarkEnd w:id="7"/>
      <w:r>
        <w:t>SEDCMD-</w:t>
      </w:r>
      <w:proofErr w:type="spellStart"/>
      <w:r>
        <w:t>maskcc</w:t>
      </w:r>
      <w:proofErr w:type="spellEnd"/>
      <w:r>
        <w:t xml:space="preserve"> = s/-\d{4}-\d{4}-\</w:t>
      </w:r>
      <w:proofErr w:type="gramStart"/>
      <w:r>
        <w:t>d{</w:t>
      </w:r>
      <w:proofErr w:type="gramEnd"/>
      <w:r>
        <w:t>4}/-XXXX-XXXX-XXXX/g</w:t>
      </w:r>
    </w:p>
    <w:p w14:paraId="4A847B1E"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0"/>
        </w:sectPr>
      </w:pPr>
    </w:p>
    <w:p w14:paraId="577408A3" w14:textId="77777777" w:rsidR="001E5E35" w:rsidRDefault="001E5E35" w:rsidP="001E5E35">
      <w:pPr>
        <w:pStyle w:val="Textbody"/>
      </w:pPr>
      <w:r>
        <w:t>After applying this rule, the stored log event appeared as:</w:t>
      </w:r>
    </w:p>
    <w:p w14:paraId="197C2DC8"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720"/>
        </w:sectPr>
      </w:pPr>
    </w:p>
    <w:p w14:paraId="4BF51FF5" w14:textId="77777777" w:rsidR="001E5E35" w:rsidRDefault="001E5E35" w:rsidP="001E5E35">
      <w:pPr>
        <w:pStyle w:val="PreformattedText"/>
      </w:pPr>
      <w:bookmarkStart w:id="8" w:name="code-block-viewer14"/>
      <w:bookmarkEnd w:id="8"/>
      <w:r>
        <w:t>User William made a purchase with credit card 3714-XXXX-XXXX-XXXX</w:t>
      </w:r>
    </w:p>
    <w:p w14:paraId="15D7CCBA" w14:textId="77777777" w:rsidR="001E5E35" w:rsidRDefault="001E5E35" w:rsidP="001E5E35">
      <w:pPr>
        <w:rPr>
          <w:rFonts w:cs="Mangal"/>
          <w:szCs w:val="21"/>
        </w:rPr>
        <w:sectPr w:rsidR="001E5E35" w:rsidSect="001E5E35">
          <w:type w:val="continuous"/>
          <w:pgSz w:w="11906" w:h="16838"/>
          <w:pgMar w:top="1134" w:right="1134" w:bottom="1134" w:left="1134" w:header="720" w:footer="720" w:gutter="0"/>
          <w:cols w:space="0"/>
        </w:sectPr>
      </w:pPr>
    </w:p>
    <w:p w14:paraId="12D5C36E" w14:textId="77777777" w:rsidR="001E5E35" w:rsidRDefault="001E5E35" w:rsidP="001E5E35">
      <w:pPr>
        <w:pStyle w:val="Textbody"/>
      </w:pPr>
      <w:r>
        <w:lastRenderedPageBreak/>
        <w:t>This ensures sensitive information is protected while maintaining the usefulness of the log data.</w:t>
      </w:r>
    </w:p>
    <w:p w14:paraId="2DB70DDB" w14:textId="77777777" w:rsidR="001E5E35" w:rsidRDefault="001E5E35" w:rsidP="001E5E35">
      <w:pPr>
        <w:pStyle w:val="Textbody"/>
      </w:pPr>
    </w:p>
    <w:p w14:paraId="629B5B8E" w14:textId="77777777" w:rsidR="001E5E35" w:rsidRDefault="001E5E35" w:rsidP="001E5E35">
      <w:pPr>
        <w:pStyle w:val="Textbody"/>
      </w:pPr>
      <w:r>
        <w:rPr>
          <w:noProof/>
        </w:rPr>
        <w:drawing>
          <wp:anchor distT="0" distB="0" distL="114300" distR="114300" simplePos="0" relativeHeight="251662336" behindDoc="0" locked="0" layoutInCell="1" allowOverlap="1" wp14:anchorId="2879C73F" wp14:editId="62DD9653">
            <wp:simplePos x="0" y="0"/>
            <wp:positionH relativeFrom="column">
              <wp:align>center</wp:align>
            </wp:positionH>
            <wp:positionV relativeFrom="paragraph">
              <wp:align>top</wp:align>
            </wp:positionV>
            <wp:extent cx="6120000" cy="2016719"/>
            <wp:effectExtent l="0" t="0" r="0" b="2581"/>
            <wp:wrapSquare wrapText="bothSides"/>
            <wp:docPr id="630223121" name="Image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20000" cy="2016719"/>
                    </a:xfrm>
                    <a:prstGeom prst="rect">
                      <a:avLst/>
                    </a:prstGeom>
                  </pic:spPr>
                </pic:pic>
              </a:graphicData>
            </a:graphic>
          </wp:anchor>
        </w:drawing>
      </w:r>
    </w:p>
    <w:p w14:paraId="7D143DFC" w14:textId="77777777" w:rsidR="001E5E35" w:rsidRDefault="001E5E35" w:rsidP="001E5E35">
      <w:pPr>
        <w:pStyle w:val="Textbody"/>
      </w:pPr>
    </w:p>
    <w:p w14:paraId="0C9ADFDD" w14:textId="77777777" w:rsidR="001E5E35" w:rsidRDefault="001E5E35" w:rsidP="001E5E35">
      <w:pPr>
        <w:pStyle w:val="Heading1"/>
        <w:rPr>
          <w:b/>
          <w:bCs/>
          <w:sz w:val="32"/>
          <w:szCs w:val="32"/>
        </w:rPr>
      </w:pPr>
      <w:r>
        <w:rPr>
          <w:sz w:val="32"/>
          <w:szCs w:val="32"/>
        </w:rPr>
        <w:t>Key Skills Demonstrated</w:t>
      </w:r>
    </w:p>
    <w:p w14:paraId="2C8AE9BE" w14:textId="77777777" w:rsidR="001E5E35" w:rsidRDefault="001E5E35" w:rsidP="001E5E35">
      <w:pPr>
        <w:pStyle w:val="Textbody"/>
      </w:pPr>
      <w:r>
        <w:t>This lab demonstrated several important SIEM engineering skills:</w:t>
      </w:r>
    </w:p>
    <w:p w14:paraId="6835EA4C" w14:textId="77777777" w:rsidR="001E5E35" w:rsidRDefault="001E5E35" w:rsidP="001E5E35">
      <w:pPr>
        <w:pStyle w:val="Textbody"/>
      </w:pPr>
      <w:r>
        <w:t>• Configuring automated log ingestion</w:t>
      </w:r>
      <w:r>
        <w:br/>
        <w:t>• Implementing event breaking for structured log parsing</w:t>
      </w:r>
      <w:r>
        <w:br/>
        <w:t>• Handling multi-line log events</w:t>
      </w:r>
      <w:r>
        <w:br/>
        <w:t>• Protecting sensitive information through data masking</w:t>
      </w:r>
      <w:r>
        <w:br/>
        <w:t>• Preparing logs for efficient search and analysis</w:t>
      </w:r>
    </w:p>
    <w:p w14:paraId="776A625D" w14:textId="77777777" w:rsidR="001E5E35" w:rsidRDefault="001E5E35" w:rsidP="001E5E35">
      <w:pPr>
        <w:pStyle w:val="Textbody"/>
      </w:pPr>
      <w:r>
        <w:t>These techniques are essential in SOC environments where logs originate from many different systems and formats.</w:t>
      </w:r>
    </w:p>
    <w:p w14:paraId="474C742F" w14:textId="77777777" w:rsidR="001E5E35" w:rsidRDefault="001E5E35" w:rsidP="001E5E35">
      <w:pPr>
        <w:pStyle w:val="Textbody"/>
      </w:pPr>
    </w:p>
    <w:p w14:paraId="5B120637" w14:textId="77777777" w:rsidR="001E5E35" w:rsidRDefault="001E5E35" w:rsidP="001E5E35">
      <w:pPr>
        <w:pStyle w:val="Heading1"/>
        <w:rPr>
          <w:b/>
          <w:bCs/>
          <w:sz w:val="32"/>
          <w:szCs w:val="32"/>
        </w:rPr>
      </w:pPr>
    </w:p>
    <w:p w14:paraId="5D854F55" w14:textId="77777777" w:rsidR="001E5E35" w:rsidRDefault="001E5E35" w:rsidP="001E5E35">
      <w:pPr>
        <w:pStyle w:val="Heading1"/>
        <w:rPr>
          <w:b/>
          <w:bCs/>
          <w:sz w:val="32"/>
          <w:szCs w:val="32"/>
        </w:rPr>
      </w:pPr>
      <w:r>
        <w:rPr>
          <w:sz w:val="32"/>
          <w:szCs w:val="32"/>
        </w:rPr>
        <w:t>Conclusion</w:t>
      </w:r>
    </w:p>
    <w:p w14:paraId="5E416A89" w14:textId="77777777" w:rsidR="001E5E35" w:rsidRDefault="001E5E35" w:rsidP="001E5E35">
      <w:pPr>
        <w:pStyle w:val="Textbody"/>
      </w:pPr>
      <w:r>
        <w:t>This exercise demonstrated how Splunk configuration files can be used to improve log ingestion and parsing.</w:t>
      </w:r>
    </w:p>
    <w:p w14:paraId="0EA0F0E0" w14:textId="77777777" w:rsidR="001E5E35" w:rsidRDefault="001E5E35" w:rsidP="001E5E35">
      <w:pPr>
        <w:pStyle w:val="Textbody"/>
      </w:pPr>
      <w:r>
        <w:t>Proper log structuring significantly enhances a security analyst’s ability to search, investigate, and correlate events across multiple log sources.</w:t>
      </w:r>
    </w:p>
    <w:p w14:paraId="0E976FB4" w14:textId="285FAFD0" w:rsidR="001E5E35" w:rsidRDefault="001E5E35" w:rsidP="001E5E35">
      <w:pPr>
        <w:pStyle w:val="Textbody"/>
      </w:pPr>
      <w:r>
        <w:t>Understanding log parsing and data manipulation techniques is a critical skill for SOC analysts working with SIEM platforms such as Splunk.</w:t>
      </w:r>
    </w:p>
    <w:p w14:paraId="62A4F573" w14:textId="77777777" w:rsidR="001E5E35" w:rsidRDefault="001E5E35" w:rsidP="001E5E35">
      <w:pPr>
        <w:pStyle w:val="Textbody"/>
      </w:pPr>
    </w:p>
    <w:p w14:paraId="5B684E5D" w14:textId="77777777" w:rsidR="00877E1C" w:rsidRDefault="00877E1C"/>
    <w:sectPr w:rsidR="00877E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35"/>
    <w:rsid w:val="00051F21"/>
    <w:rsid w:val="001636EC"/>
    <w:rsid w:val="001E5E35"/>
    <w:rsid w:val="002F49E3"/>
    <w:rsid w:val="004E31A2"/>
    <w:rsid w:val="006651BA"/>
    <w:rsid w:val="007D6A1F"/>
    <w:rsid w:val="00843CA6"/>
    <w:rsid w:val="00877E1C"/>
    <w:rsid w:val="009A1846"/>
    <w:rsid w:val="00FD59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E44B"/>
  <w15:chartTrackingRefBased/>
  <w15:docId w15:val="{1177C0ED-C17E-435C-8A1F-F0560FB0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E35"/>
    <w:pPr>
      <w:suppressAutoHyphens/>
      <w:autoSpaceDN w:val="0"/>
      <w:spacing w:after="0" w:line="240" w:lineRule="auto"/>
      <w:textAlignment w:val="baseline"/>
    </w:pPr>
    <w:rPr>
      <w:rFonts w:ascii="Times New Roman" w:eastAsia="NSimSun" w:hAnsi="Times New Roman" w:cs="Lucida Sans"/>
      <w:kern w:val="3"/>
      <w:sz w:val="24"/>
      <w:szCs w:val="24"/>
      <w:lang w:eastAsia="zh-CN" w:bidi="hi-IN"/>
      <w14:ligatures w14:val="none"/>
    </w:rPr>
  </w:style>
  <w:style w:type="paragraph" w:styleId="Heading1">
    <w:name w:val="heading 1"/>
    <w:basedOn w:val="Normal"/>
    <w:next w:val="Normal"/>
    <w:link w:val="Heading1Char"/>
    <w:uiPriority w:val="9"/>
    <w:qFormat/>
    <w:rsid w:val="001E5E35"/>
    <w:pPr>
      <w:keepNext/>
      <w:keepLines/>
      <w:suppressAutoHyphens w:val="0"/>
      <w:autoSpaceDN/>
      <w:spacing w:before="360" w:after="80" w:line="259" w:lineRule="auto"/>
      <w:textAlignment w:val="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unhideWhenUsed/>
    <w:qFormat/>
    <w:rsid w:val="001E5E35"/>
    <w:pPr>
      <w:keepNext/>
      <w:keepLines/>
      <w:suppressAutoHyphens w:val="0"/>
      <w:autoSpaceDN/>
      <w:spacing w:before="160" w:after="80" w:line="259" w:lineRule="auto"/>
      <w:textAlignment w:val="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unhideWhenUsed/>
    <w:qFormat/>
    <w:rsid w:val="001E5E35"/>
    <w:pPr>
      <w:keepNext/>
      <w:keepLines/>
      <w:suppressAutoHyphens w:val="0"/>
      <w:autoSpaceDN/>
      <w:spacing w:before="160" w:after="80" w:line="259" w:lineRule="auto"/>
      <w:textAlignment w:val="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E5E35"/>
    <w:pPr>
      <w:keepNext/>
      <w:keepLines/>
      <w:suppressAutoHyphens w:val="0"/>
      <w:autoSpaceDN/>
      <w:spacing w:before="80" w:after="40" w:line="259" w:lineRule="auto"/>
      <w:textAlignment w:val="auto"/>
      <w:outlineLvl w:val="3"/>
    </w:pPr>
    <w:rPr>
      <w:rFonts w:asciiTheme="minorHAnsi" w:eastAsiaTheme="majorEastAsia" w:hAnsiTheme="minorHAnsi" w:cstheme="majorBidi"/>
      <w:i/>
      <w:iCs/>
      <w:color w:val="0F4761" w:themeColor="accent1" w:themeShade="BF"/>
      <w:kern w:val="2"/>
      <w:sz w:val="22"/>
      <w:szCs w:val="22"/>
      <w:lang w:eastAsia="en-US" w:bidi="ar-SA"/>
      <w14:ligatures w14:val="standardContextual"/>
    </w:rPr>
  </w:style>
  <w:style w:type="paragraph" w:styleId="Heading5">
    <w:name w:val="heading 5"/>
    <w:basedOn w:val="Normal"/>
    <w:next w:val="Normal"/>
    <w:link w:val="Heading5Char"/>
    <w:uiPriority w:val="9"/>
    <w:semiHidden/>
    <w:unhideWhenUsed/>
    <w:qFormat/>
    <w:rsid w:val="001E5E35"/>
    <w:pPr>
      <w:keepNext/>
      <w:keepLines/>
      <w:suppressAutoHyphens w:val="0"/>
      <w:autoSpaceDN/>
      <w:spacing w:before="80" w:after="40" w:line="259" w:lineRule="auto"/>
      <w:textAlignment w:val="auto"/>
      <w:outlineLvl w:val="4"/>
    </w:pPr>
    <w:rPr>
      <w:rFonts w:asciiTheme="minorHAnsi" w:eastAsiaTheme="majorEastAsia" w:hAnsiTheme="minorHAnsi" w:cstheme="majorBidi"/>
      <w:color w:val="0F4761" w:themeColor="accent1" w:themeShade="BF"/>
      <w:kern w:val="2"/>
      <w:sz w:val="22"/>
      <w:szCs w:val="22"/>
      <w:lang w:eastAsia="en-US" w:bidi="ar-SA"/>
      <w14:ligatures w14:val="standardContextual"/>
    </w:rPr>
  </w:style>
  <w:style w:type="paragraph" w:styleId="Heading6">
    <w:name w:val="heading 6"/>
    <w:basedOn w:val="Normal"/>
    <w:next w:val="Normal"/>
    <w:link w:val="Heading6Char"/>
    <w:uiPriority w:val="9"/>
    <w:semiHidden/>
    <w:unhideWhenUsed/>
    <w:qFormat/>
    <w:rsid w:val="001E5E35"/>
    <w:pPr>
      <w:keepNext/>
      <w:keepLines/>
      <w:suppressAutoHyphens w:val="0"/>
      <w:autoSpaceDN/>
      <w:spacing w:before="40" w:line="259" w:lineRule="auto"/>
      <w:textAlignment w:val="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1E5E35"/>
    <w:pPr>
      <w:keepNext/>
      <w:keepLines/>
      <w:suppressAutoHyphens w:val="0"/>
      <w:autoSpaceDN/>
      <w:spacing w:before="40" w:line="259" w:lineRule="auto"/>
      <w:textAlignment w:val="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1E5E35"/>
    <w:pPr>
      <w:keepNext/>
      <w:keepLines/>
      <w:suppressAutoHyphens w:val="0"/>
      <w:autoSpaceDN/>
      <w:spacing w:line="259" w:lineRule="auto"/>
      <w:textAlignment w:val="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1E5E35"/>
    <w:pPr>
      <w:keepNext/>
      <w:keepLines/>
      <w:suppressAutoHyphens w:val="0"/>
      <w:autoSpaceDN/>
      <w:spacing w:line="259" w:lineRule="auto"/>
      <w:textAlignment w:val="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E35"/>
    <w:rPr>
      <w:rFonts w:eastAsiaTheme="majorEastAsia" w:cstheme="majorBidi"/>
      <w:color w:val="272727" w:themeColor="text1" w:themeTint="D8"/>
    </w:rPr>
  </w:style>
  <w:style w:type="paragraph" w:styleId="Title">
    <w:name w:val="Title"/>
    <w:basedOn w:val="Normal"/>
    <w:next w:val="Normal"/>
    <w:link w:val="TitleChar"/>
    <w:uiPriority w:val="10"/>
    <w:qFormat/>
    <w:rsid w:val="001E5E35"/>
    <w:pPr>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1E5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E35"/>
    <w:pPr>
      <w:numPr>
        <w:ilvl w:val="1"/>
      </w:numPr>
      <w:suppressAutoHyphens w:val="0"/>
      <w:autoSpaceDN/>
      <w:spacing w:after="160" w:line="259"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1E5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E35"/>
    <w:pPr>
      <w:suppressAutoHyphens w:val="0"/>
      <w:autoSpaceDN/>
      <w:spacing w:before="160" w:after="160" w:line="259" w:lineRule="auto"/>
      <w:jc w:val="center"/>
      <w:textAlignment w:val="auto"/>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1E5E35"/>
    <w:rPr>
      <w:i/>
      <w:iCs/>
      <w:color w:val="404040" w:themeColor="text1" w:themeTint="BF"/>
    </w:rPr>
  </w:style>
  <w:style w:type="paragraph" w:styleId="ListParagraph">
    <w:name w:val="List Paragraph"/>
    <w:basedOn w:val="Normal"/>
    <w:uiPriority w:val="34"/>
    <w:qFormat/>
    <w:rsid w:val="001E5E35"/>
    <w:pPr>
      <w:suppressAutoHyphens w:val="0"/>
      <w:autoSpaceDN/>
      <w:spacing w:after="160" w:line="259" w:lineRule="auto"/>
      <w:ind w:left="720"/>
      <w:contextualSpacing/>
      <w:textAlignment w:val="auto"/>
    </w:pPr>
    <w:rPr>
      <w:rFonts w:asciiTheme="minorHAnsi" w:eastAsiaTheme="minorHAnsi" w:hAnsiTheme="minorHAnsi" w:cstheme="minorBidi"/>
      <w:kern w:val="2"/>
      <w:sz w:val="22"/>
      <w:szCs w:val="22"/>
      <w:lang w:eastAsia="en-US" w:bidi="ar-SA"/>
      <w14:ligatures w14:val="standardContextual"/>
    </w:rPr>
  </w:style>
  <w:style w:type="character" w:styleId="IntenseEmphasis">
    <w:name w:val="Intense Emphasis"/>
    <w:basedOn w:val="DefaultParagraphFont"/>
    <w:uiPriority w:val="21"/>
    <w:qFormat/>
    <w:rsid w:val="001E5E35"/>
    <w:rPr>
      <w:i/>
      <w:iCs/>
      <w:color w:val="0F4761" w:themeColor="accent1" w:themeShade="BF"/>
    </w:rPr>
  </w:style>
  <w:style w:type="paragraph" w:styleId="IntenseQuote">
    <w:name w:val="Intense Quote"/>
    <w:basedOn w:val="Normal"/>
    <w:next w:val="Normal"/>
    <w:link w:val="IntenseQuoteChar"/>
    <w:uiPriority w:val="30"/>
    <w:qFormat/>
    <w:rsid w:val="001E5E35"/>
    <w:pPr>
      <w:pBdr>
        <w:top w:val="single" w:sz="4" w:space="10" w:color="0F4761" w:themeColor="accent1" w:themeShade="BF"/>
        <w:bottom w:val="single" w:sz="4" w:space="10" w:color="0F4761" w:themeColor="accent1" w:themeShade="BF"/>
      </w:pBdr>
      <w:suppressAutoHyphens w:val="0"/>
      <w:autoSpaceDN/>
      <w:spacing w:before="360" w:after="360" w:line="259" w:lineRule="auto"/>
      <w:ind w:left="864" w:right="864"/>
      <w:jc w:val="center"/>
      <w:textAlignment w:val="auto"/>
    </w:pPr>
    <w:rPr>
      <w:rFonts w:asciiTheme="minorHAnsi" w:eastAsiaTheme="minorHAnsi" w:hAnsiTheme="minorHAnsi" w:cstheme="minorBidi"/>
      <w:i/>
      <w:iCs/>
      <w:color w:val="0F4761"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1E5E35"/>
    <w:rPr>
      <w:i/>
      <w:iCs/>
      <w:color w:val="0F4761" w:themeColor="accent1" w:themeShade="BF"/>
    </w:rPr>
  </w:style>
  <w:style w:type="character" w:styleId="IntenseReference">
    <w:name w:val="Intense Reference"/>
    <w:basedOn w:val="DefaultParagraphFont"/>
    <w:uiPriority w:val="32"/>
    <w:qFormat/>
    <w:rsid w:val="001E5E35"/>
    <w:rPr>
      <w:b/>
      <w:bCs/>
      <w:smallCaps/>
      <w:color w:val="0F4761" w:themeColor="accent1" w:themeShade="BF"/>
      <w:spacing w:val="5"/>
    </w:rPr>
  </w:style>
  <w:style w:type="paragraph" w:customStyle="1" w:styleId="Textbody">
    <w:name w:val="Text body"/>
    <w:basedOn w:val="Normal"/>
    <w:rsid w:val="001E5E35"/>
    <w:pPr>
      <w:spacing w:after="140" w:line="276" w:lineRule="auto"/>
    </w:pPr>
  </w:style>
  <w:style w:type="paragraph" w:customStyle="1" w:styleId="HorizontalLine">
    <w:name w:val="Horizontal Line"/>
    <w:basedOn w:val="Normal"/>
    <w:next w:val="Textbody"/>
    <w:rsid w:val="001E5E35"/>
    <w:pPr>
      <w:suppressLineNumbers/>
      <w:spacing w:after="283"/>
    </w:pPr>
    <w:rPr>
      <w:sz w:val="12"/>
      <w:szCs w:val="12"/>
    </w:rPr>
  </w:style>
  <w:style w:type="paragraph" w:customStyle="1" w:styleId="PreformattedText">
    <w:name w:val="Preformatted Text"/>
    <w:basedOn w:val="Normal"/>
    <w:rsid w:val="001E5E35"/>
    <w:rPr>
      <w:rFonts w:ascii="Courier New" w:hAnsi="Courier New" w:cs="Courier New"/>
      <w:sz w:val="20"/>
      <w:szCs w:val="20"/>
    </w:rPr>
  </w:style>
  <w:style w:type="character" w:customStyle="1" w:styleId="StrongEmphasis">
    <w:name w:val="Strong Emphasis"/>
    <w:rsid w:val="001E5E35"/>
    <w:rPr>
      <w:b/>
      <w:bCs/>
    </w:rPr>
  </w:style>
  <w:style w:type="character" w:customStyle="1" w:styleId="SourceText">
    <w:name w:val="Source Text"/>
    <w:rsid w:val="001E5E35"/>
    <w:rPr>
      <w:rFonts w:ascii="Courier New" w:eastAsia="NSimSu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583</Words>
  <Characters>3724</Characters>
  <Application>Microsoft Office Word</Application>
  <DocSecurity>0</DocSecurity>
  <Lines>126</Lines>
  <Paragraphs>56</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BIGO</dc:creator>
  <cp:keywords/>
  <dc:description/>
  <cp:lastModifiedBy>BIGO</cp:lastModifiedBy>
  <cp:revision>4</cp:revision>
  <dcterms:created xsi:type="dcterms:W3CDTF">2026-03-28T09:22:00Z</dcterms:created>
  <dcterms:modified xsi:type="dcterms:W3CDTF">2026-03-29T10:19:00Z</dcterms:modified>
</cp:coreProperties>
</file>