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81772" w14:textId="77777777" w:rsidR="00757480" w:rsidRDefault="00757480">
      <w:pPr>
        <w:rPr>
          <w:b/>
          <w:sz w:val="28"/>
          <w:szCs w:val="28"/>
        </w:rPr>
      </w:pPr>
    </w:p>
    <w:p w14:paraId="70481773" w14:textId="77777777" w:rsidR="00757480" w:rsidRDefault="00757480">
      <w:pPr>
        <w:rPr>
          <w:b/>
          <w:sz w:val="28"/>
          <w:szCs w:val="28"/>
        </w:rPr>
      </w:pPr>
    </w:p>
    <w:p w14:paraId="70481774" w14:textId="77777777" w:rsidR="00757480" w:rsidRDefault="00000000">
      <w:pPr>
        <w:rPr>
          <w:b/>
          <w:sz w:val="28"/>
          <w:szCs w:val="28"/>
        </w:rPr>
      </w:pPr>
      <w:r>
        <w:rPr>
          <w:b/>
          <w:sz w:val="28"/>
          <w:szCs w:val="28"/>
        </w:rPr>
        <w:t xml:space="preserve">Proyecto Marketing </w:t>
      </w:r>
      <w:proofErr w:type="spellStart"/>
      <w:r>
        <w:rPr>
          <w:b/>
          <w:sz w:val="28"/>
          <w:szCs w:val="28"/>
        </w:rPr>
        <w:t>Analytics</w:t>
      </w:r>
      <w:proofErr w:type="spellEnd"/>
      <w:r>
        <w:rPr>
          <w:b/>
          <w:sz w:val="28"/>
          <w:szCs w:val="28"/>
        </w:rPr>
        <w:t xml:space="preserve"> para empresa Fintech</w:t>
      </w:r>
    </w:p>
    <w:p w14:paraId="70481775" w14:textId="77777777" w:rsidR="00757480" w:rsidRDefault="00757480">
      <w:pPr>
        <w:rPr>
          <w:b/>
          <w:sz w:val="28"/>
          <w:szCs w:val="28"/>
        </w:rPr>
      </w:pPr>
    </w:p>
    <w:p w14:paraId="70481776" w14:textId="77777777" w:rsidR="00757480" w:rsidRDefault="00000000">
      <w:pPr>
        <w:jc w:val="both"/>
        <w:rPr>
          <w:b/>
        </w:rPr>
      </w:pPr>
      <w:r>
        <w:rPr>
          <w:b/>
        </w:rPr>
        <w:t>DESCRIPCIÓN DEL PROYECTO</w:t>
      </w:r>
    </w:p>
    <w:p w14:paraId="70481777" w14:textId="77777777" w:rsidR="00757480" w:rsidRDefault="00000000">
      <w:pPr>
        <w:jc w:val="both"/>
      </w:pPr>
      <w:r>
        <w:t xml:space="preserve">Análisis de los datos de campañas de marketing de una empresa Fintech para conseguir identificar patrones, tendencias y factores que influyen en que </w:t>
      </w:r>
      <w:r w:rsidRPr="001F5732">
        <w:rPr>
          <w:highlight w:val="yellow"/>
        </w:rPr>
        <w:t>un cliente acabe contratando un depósito</w:t>
      </w:r>
      <w:r>
        <w:t xml:space="preserve">. Tras un análisis exhaustivo de todos sus datos, habrá que implementar un modelo simple que ayude a entender y predecir la efectividad de las campañas de marketing,  y diseñar un </w:t>
      </w:r>
      <w:proofErr w:type="spellStart"/>
      <w:r>
        <w:t>dashboard</w:t>
      </w:r>
      <w:proofErr w:type="spellEnd"/>
      <w:r>
        <w:t xml:space="preserve"> para la capa ejecutiva de la </w:t>
      </w:r>
      <w:proofErr w:type="spellStart"/>
      <w:r>
        <w:t>fintech</w:t>
      </w:r>
      <w:proofErr w:type="spellEnd"/>
      <w:r>
        <w:t xml:space="preserve"> con los principales </w:t>
      </w:r>
      <w:proofErr w:type="spellStart"/>
      <w:r>
        <w:t>insights</w:t>
      </w:r>
      <w:proofErr w:type="spellEnd"/>
      <w:r>
        <w:t xml:space="preserve"> y </w:t>
      </w:r>
      <w:proofErr w:type="spellStart"/>
      <w:r>
        <w:t>KPIs</w:t>
      </w:r>
      <w:proofErr w:type="spellEnd"/>
      <w:r>
        <w:t xml:space="preserve"> de los resultados de las campañas. </w:t>
      </w:r>
    </w:p>
    <w:p w14:paraId="70481778" w14:textId="77777777" w:rsidR="00757480" w:rsidRDefault="00757480">
      <w:pPr>
        <w:rPr>
          <w:b/>
        </w:rPr>
      </w:pPr>
    </w:p>
    <w:p w14:paraId="70481779" w14:textId="77777777" w:rsidR="00757480" w:rsidRDefault="00000000">
      <w:pPr>
        <w:rPr>
          <w:b/>
        </w:rPr>
      </w:pPr>
      <w:r>
        <w:rPr>
          <w:b/>
        </w:rPr>
        <w:t>TAREAS</w:t>
      </w:r>
    </w:p>
    <w:p w14:paraId="7048177A" w14:textId="77777777" w:rsidR="00757480" w:rsidRDefault="00000000">
      <w:pPr>
        <w:numPr>
          <w:ilvl w:val="0"/>
          <w:numId w:val="1"/>
        </w:numPr>
      </w:pPr>
      <w:r>
        <w:rPr>
          <w:b/>
        </w:rPr>
        <w:t>Análisis de Datos:</w:t>
      </w:r>
    </w:p>
    <w:p w14:paraId="7048177B" w14:textId="77777777" w:rsidR="00757480" w:rsidRDefault="00000000">
      <w:pPr>
        <w:numPr>
          <w:ilvl w:val="1"/>
          <w:numId w:val="1"/>
        </w:numPr>
      </w:pPr>
      <w:r>
        <w:t>Entendimiento de datos de clientes, de los detalles de las campañas y sus resultados</w:t>
      </w:r>
    </w:p>
    <w:p w14:paraId="7048177C" w14:textId="77777777" w:rsidR="00757480" w:rsidRDefault="00000000">
      <w:pPr>
        <w:numPr>
          <w:ilvl w:val="1"/>
          <w:numId w:val="1"/>
        </w:numPr>
      </w:pPr>
      <w:r>
        <w:t>Estadísticas descriptivas para entender las características básicas de los datos.</w:t>
      </w:r>
    </w:p>
    <w:p w14:paraId="7048177D" w14:textId="77777777" w:rsidR="00757480" w:rsidRDefault="00000000">
      <w:pPr>
        <w:numPr>
          <w:ilvl w:val="1"/>
          <w:numId w:val="1"/>
        </w:numPr>
      </w:pPr>
      <w:r>
        <w:t>Análisis de la relación entre características demográficas del cliente (edad, trabajo, educación) y la suscripción a un depósito a plazo.</w:t>
      </w:r>
    </w:p>
    <w:p w14:paraId="7048177E" w14:textId="77777777" w:rsidR="00757480" w:rsidRDefault="00000000">
      <w:pPr>
        <w:numPr>
          <w:ilvl w:val="1"/>
          <w:numId w:val="1"/>
        </w:numPr>
      </w:pPr>
      <w:r>
        <w:t>Evaluación del impacto de los detalles de la campaña (número de contactos, mes, día de la semana) en el resultado de la campaña.</w:t>
      </w:r>
    </w:p>
    <w:p w14:paraId="7048177F" w14:textId="77777777" w:rsidR="00757480" w:rsidRDefault="00000000">
      <w:pPr>
        <w:numPr>
          <w:ilvl w:val="0"/>
          <w:numId w:val="1"/>
        </w:numPr>
        <w:rPr>
          <w:b/>
        </w:rPr>
      </w:pPr>
      <w:r>
        <w:rPr>
          <w:b/>
        </w:rPr>
        <w:t>Análisis de la Respuesta de la Campaña:</w:t>
      </w:r>
    </w:p>
    <w:p w14:paraId="70481780" w14:textId="77777777" w:rsidR="00757480" w:rsidRDefault="00000000">
      <w:pPr>
        <w:numPr>
          <w:ilvl w:val="1"/>
          <w:numId w:val="1"/>
        </w:numPr>
      </w:pPr>
      <w:r>
        <w:t>Comparación de tasas de éxito entre diferentes tipos de clientes.</w:t>
      </w:r>
    </w:p>
    <w:p w14:paraId="70481781" w14:textId="77777777" w:rsidR="00757480" w:rsidRDefault="00000000">
      <w:pPr>
        <w:numPr>
          <w:ilvl w:val="1"/>
          <w:numId w:val="1"/>
        </w:numPr>
        <w:rPr>
          <w:b/>
        </w:rPr>
      </w:pPr>
      <w:r>
        <w:t>Evaluar posibles indicadores del éxito de una campaña, como podría ser  la duración de la llamada</w:t>
      </w:r>
    </w:p>
    <w:p w14:paraId="70481782" w14:textId="77777777" w:rsidR="00757480" w:rsidRDefault="00000000">
      <w:pPr>
        <w:numPr>
          <w:ilvl w:val="0"/>
          <w:numId w:val="1"/>
        </w:numPr>
      </w:pPr>
      <w:r>
        <w:rPr>
          <w:b/>
        </w:rPr>
        <w:t>Modelado Predictivo Simple:</w:t>
      </w:r>
    </w:p>
    <w:p w14:paraId="70481783" w14:textId="77777777" w:rsidR="00757480" w:rsidRDefault="00000000">
      <w:pPr>
        <w:numPr>
          <w:ilvl w:val="1"/>
          <w:numId w:val="1"/>
        </w:numPr>
      </w:pPr>
      <w:r>
        <w:t>Construcción de un modelo de regresión logística simple para predecir la probabilidad de suscripción a un depósito a plazo basado en variables seleccionadas. Este modelo podrá implementarse directamente en Python, o utilizar cualquier otra herramienta para hacerlo (</w:t>
      </w:r>
      <w:proofErr w:type="spellStart"/>
      <w:r>
        <w:t>e.g</w:t>
      </w:r>
      <w:proofErr w:type="spellEnd"/>
      <w:r>
        <w:t xml:space="preserve">. </w:t>
      </w:r>
      <w:proofErr w:type="spellStart"/>
      <w:r>
        <w:t>BigQueryML</w:t>
      </w:r>
      <w:proofErr w:type="spellEnd"/>
      <w:r>
        <w:t xml:space="preserve">, </w:t>
      </w:r>
      <w:proofErr w:type="spellStart"/>
      <w:r>
        <w:t>chatGPT</w:t>
      </w:r>
      <w:proofErr w:type="spellEnd"/>
      <w:r>
        <w:t>, etc.)</w:t>
      </w:r>
    </w:p>
    <w:p w14:paraId="70481784" w14:textId="77777777" w:rsidR="00757480" w:rsidRDefault="00000000">
      <w:pPr>
        <w:numPr>
          <w:ilvl w:val="1"/>
          <w:numId w:val="1"/>
        </w:numPr>
      </w:pPr>
      <w:r>
        <w:t xml:space="preserve">Evaluación del modelo utilizando métricas básicas como precisión, sensibilidad, y especificidad. Será necesaria una familiarización previa con esas métricas a través de los recursos que se consideren oportunos. </w:t>
      </w:r>
    </w:p>
    <w:p w14:paraId="70481785" w14:textId="77777777" w:rsidR="00757480" w:rsidRDefault="00000000">
      <w:pPr>
        <w:numPr>
          <w:ilvl w:val="0"/>
          <w:numId w:val="1"/>
        </w:numPr>
      </w:pPr>
      <w:r>
        <w:rPr>
          <w:b/>
        </w:rPr>
        <w:t xml:space="preserve">Visualización de Datos y Creación de </w:t>
      </w:r>
      <w:proofErr w:type="spellStart"/>
      <w:r>
        <w:rPr>
          <w:b/>
        </w:rPr>
        <w:t>Dashboards</w:t>
      </w:r>
      <w:proofErr w:type="spellEnd"/>
      <w:r>
        <w:rPr>
          <w:b/>
        </w:rPr>
        <w:t>:</w:t>
      </w:r>
    </w:p>
    <w:p w14:paraId="70481786" w14:textId="77777777" w:rsidR="00757480" w:rsidRDefault="00000000">
      <w:pPr>
        <w:numPr>
          <w:ilvl w:val="1"/>
          <w:numId w:val="1"/>
        </w:numPr>
      </w:pPr>
      <w:r>
        <w:t xml:space="preserve">Diseño e implementación de un </w:t>
      </w:r>
      <w:proofErr w:type="spellStart"/>
      <w:r>
        <w:t>dashboard</w:t>
      </w:r>
      <w:proofErr w:type="spellEnd"/>
      <w:r>
        <w:t xml:space="preserve"> interactivo utilizando la herramienta de visualización que se desee (</w:t>
      </w:r>
      <w:proofErr w:type="spellStart"/>
      <w:r>
        <w:t>Looker</w:t>
      </w:r>
      <w:proofErr w:type="spellEnd"/>
      <w:r>
        <w:t xml:space="preserve">, </w:t>
      </w:r>
      <w:proofErr w:type="spellStart"/>
      <w:r>
        <w:t>Tableau</w:t>
      </w:r>
      <w:proofErr w:type="spellEnd"/>
      <w:r>
        <w:t>, etc.).</w:t>
      </w:r>
    </w:p>
    <w:p w14:paraId="70481787" w14:textId="77777777" w:rsidR="00757480" w:rsidRDefault="00000000">
      <w:pPr>
        <w:numPr>
          <w:ilvl w:val="1"/>
          <w:numId w:val="1"/>
        </w:numPr>
      </w:pPr>
      <w:r>
        <w:t>Uso de visualizaciones para destacar las tendencias en la efectividad de la campaña a lo largo del tiempo.</w:t>
      </w:r>
    </w:p>
    <w:p w14:paraId="70481788" w14:textId="77777777" w:rsidR="00757480" w:rsidRDefault="00000000">
      <w:pPr>
        <w:numPr>
          <w:ilvl w:val="1"/>
          <w:numId w:val="1"/>
        </w:numPr>
      </w:pPr>
      <w:r>
        <w:t xml:space="preserve">Creación de gráficos para mostrar distribuciones de variables clave y principales </w:t>
      </w:r>
      <w:proofErr w:type="spellStart"/>
      <w:r>
        <w:t>KPIs</w:t>
      </w:r>
      <w:proofErr w:type="spellEnd"/>
    </w:p>
    <w:p w14:paraId="70481789" w14:textId="77777777" w:rsidR="00757480" w:rsidRDefault="00000000">
      <w:pPr>
        <w:numPr>
          <w:ilvl w:val="0"/>
          <w:numId w:val="1"/>
        </w:numPr>
      </w:pPr>
      <w:r>
        <w:rPr>
          <w:b/>
        </w:rPr>
        <w:t>Interpretación y Recomendaciones:</w:t>
      </w:r>
    </w:p>
    <w:p w14:paraId="7048178A" w14:textId="77777777" w:rsidR="00757480" w:rsidRDefault="00000000">
      <w:pPr>
        <w:numPr>
          <w:ilvl w:val="1"/>
          <w:numId w:val="1"/>
        </w:numPr>
      </w:pPr>
      <w:r>
        <w:t>Identificación de patrones y factores clave que contribuyen al éxito de las campañas de marketing.</w:t>
      </w:r>
    </w:p>
    <w:p w14:paraId="7048178B" w14:textId="77777777" w:rsidR="00757480" w:rsidRDefault="00000000">
      <w:pPr>
        <w:numPr>
          <w:ilvl w:val="1"/>
          <w:numId w:val="1"/>
        </w:numPr>
      </w:pPr>
      <w:r>
        <w:t>Formulación de recomendaciones estratégicas para mejorar la efectividad de futuras campañas de marketing.</w:t>
      </w:r>
    </w:p>
    <w:p w14:paraId="7048178C" w14:textId="77777777" w:rsidR="00757480" w:rsidRDefault="00757480">
      <w:pPr>
        <w:ind w:left="1080"/>
      </w:pPr>
    </w:p>
    <w:p w14:paraId="7048178D" w14:textId="77777777" w:rsidR="00757480" w:rsidRDefault="00757480">
      <w:pPr>
        <w:rPr>
          <w:b/>
        </w:rPr>
      </w:pPr>
    </w:p>
    <w:p w14:paraId="7048178E" w14:textId="77777777" w:rsidR="00757480" w:rsidRDefault="00757480">
      <w:pPr>
        <w:rPr>
          <w:b/>
        </w:rPr>
      </w:pPr>
    </w:p>
    <w:p w14:paraId="7048178F" w14:textId="77777777" w:rsidR="00757480" w:rsidRDefault="00000000">
      <w:pPr>
        <w:rPr>
          <w:b/>
        </w:rPr>
      </w:pPr>
      <w:r>
        <w:rPr>
          <w:b/>
        </w:rPr>
        <w:t>ENTREGABLES</w:t>
      </w:r>
    </w:p>
    <w:p w14:paraId="70481790" w14:textId="77777777" w:rsidR="00757480" w:rsidRDefault="00000000">
      <w:pPr>
        <w:numPr>
          <w:ilvl w:val="0"/>
          <w:numId w:val="2"/>
        </w:numPr>
        <w:pBdr>
          <w:top w:val="nil"/>
          <w:left w:val="nil"/>
          <w:bottom w:val="nil"/>
          <w:right w:val="nil"/>
          <w:between w:val="nil"/>
        </w:pBdr>
        <w:rPr>
          <w:b/>
          <w:color w:val="000000"/>
        </w:rPr>
      </w:pPr>
      <w:r>
        <w:rPr>
          <w:b/>
          <w:color w:val="000000"/>
        </w:rPr>
        <w:t xml:space="preserve">Documento técnico </w:t>
      </w:r>
      <w:r>
        <w:rPr>
          <w:color w:val="000000"/>
        </w:rPr>
        <w:t>con metodología y resultados (memoria de proyecto).</w:t>
      </w:r>
    </w:p>
    <w:p w14:paraId="70481791" w14:textId="77777777" w:rsidR="00757480" w:rsidRDefault="00000000">
      <w:pPr>
        <w:numPr>
          <w:ilvl w:val="0"/>
          <w:numId w:val="2"/>
        </w:numPr>
        <w:pBdr>
          <w:top w:val="nil"/>
          <w:left w:val="nil"/>
          <w:bottom w:val="nil"/>
          <w:right w:val="nil"/>
          <w:between w:val="nil"/>
        </w:pBdr>
        <w:rPr>
          <w:b/>
          <w:color w:val="000000"/>
        </w:rPr>
      </w:pPr>
      <w:r>
        <w:rPr>
          <w:b/>
          <w:color w:val="000000"/>
        </w:rPr>
        <w:t xml:space="preserve">Entregables solicitados para cada tarea: </w:t>
      </w:r>
      <w:r>
        <w:rPr>
          <w:color w:val="000000"/>
        </w:rPr>
        <w:t xml:space="preserve">notebooks y códigos de cada tarea, y </w:t>
      </w:r>
      <w:proofErr w:type="spellStart"/>
      <w:r>
        <w:rPr>
          <w:color w:val="000000"/>
        </w:rPr>
        <w:t>dashboard</w:t>
      </w:r>
      <w:proofErr w:type="spellEnd"/>
    </w:p>
    <w:p w14:paraId="70481792" w14:textId="77777777" w:rsidR="00757480" w:rsidRDefault="00000000">
      <w:pPr>
        <w:numPr>
          <w:ilvl w:val="0"/>
          <w:numId w:val="2"/>
        </w:numPr>
        <w:pBdr>
          <w:top w:val="nil"/>
          <w:left w:val="nil"/>
          <w:bottom w:val="nil"/>
          <w:right w:val="nil"/>
          <w:between w:val="nil"/>
        </w:pBdr>
        <w:rPr>
          <w:b/>
          <w:color w:val="000000"/>
        </w:rPr>
      </w:pPr>
      <w:r>
        <w:rPr>
          <w:b/>
          <w:color w:val="000000"/>
        </w:rPr>
        <w:t xml:space="preserve">Presentación final para la junta ejecutiva de la </w:t>
      </w:r>
      <w:proofErr w:type="spellStart"/>
      <w:r>
        <w:rPr>
          <w:b/>
          <w:color w:val="000000"/>
        </w:rPr>
        <w:t>fintech</w:t>
      </w:r>
      <w:proofErr w:type="spellEnd"/>
    </w:p>
    <w:p w14:paraId="70481793" w14:textId="77777777" w:rsidR="00757480" w:rsidRDefault="00757480">
      <w:pPr>
        <w:pBdr>
          <w:top w:val="nil"/>
          <w:left w:val="nil"/>
          <w:bottom w:val="nil"/>
          <w:right w:val="nil"/>
          <w:between w:val="nil"/>
        </w:pBdr>
        <w:ind w:left="720"/>
        <w:rPr>
          <w:b/>
          <w:color w:val="000000"/>
        </w:rPr>
      </w:pPr>
    </w:p>
    <w:p w14:paraId="70481794" w14:textId="77777777" w:rsidR="00757480" w:rsidRDefault="00757480">
      <w:pPr>
        <w:pBdr>
          <w:top w:val="nil"/>
          <w:left w:val="nil"/>
          <w:bottom w:val="nil"/>
          <w:right w:val="nil"/>
          <w:between w:val="nil"/>
        </w:pBdr>
        <w:ind w:left="720"/>
        <w:rPr>
          <w:b/>
          <w:color w:val="000000"/>
        </w:rPr>
      </w:pPr>
    </w:p>
    <w:p w14:paraId="70481795" w14:textId="77777777" w:rsidR="00757480" w:rsidRDefault="00757480"/>
    <w:p w14:paraId="70481796" w14:textId="77777777" w:rsidR="00757480" w:rsidRDefault="00000000">
      <w:pPr>
        <w:rPr>
          <w:b/>
        </w:rPr>
      </w:pPr>
      <w:r>
        <w:rPr>
          <w:b/>
        </w:rPr>
        <w:t>CÁLCULO DE LA NOTA</w:t>
      </w:r>
    </w:p>
    <w:p w14:paraId="70481797" w14:textId="77777777" w:rsidR="00757480" w:rsidRDefault="00757480"/>
    <w:p w14:paraId="70481798" w14:textId="77777777" w:rsidR="00757480" w:rsidRDefault="00000000">
      <w:r>
        <w:rPr>
          <w:noProof/>
        </w:rPr>
        <w:drawing>
          <wp:inline distT="0" distB="0" distL="0" distR="0" wp14:anchorId="704817A2" wp14:editId="704817A3">
            <wp:extent cx="4496221" cy="2114344"/>
            <wp:effectExtent l="0" t="0" r="0" b="0"/>
            <wp:docPr id="17111246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96221" cy="2114344"/>
                    </a:xfrm>
                    <a:prstGeom prst="rect">
                      <a:avLst/>
                    </a:prstGeom>
                    <a:ln/>
                  </pic:spPr>
                </pic:pic>
              </a:graphicData>
            </a:graphic>
          </wp:inline>
        </w:drawing>
      </w:r>
    </w:p>
    <w:p w14:paraId="70481799" w14:textId="77777777" w:rsidR="00757480" w:rsidRDefault="00757480"/>
    <w:p w14:paraId="7048179A" w14:textId="77777777" w:rsidR="00757480" w:rsidRDefault="00757480">
      <w:pPr>
        <w:rPr>
          <w:b/>
        </w:rPr>
      </w:pPr>
    </w:p>
    <w:p w14:paraId="7048179B" w14:textId="77777777" w:rsidR="00757480" w:rsidRDefault="00757480">
      <w:pPr>
        <w:rPr>
          <w:b/>
        </w:rPr>
      </w:pPr>
    </w:p>
    <w:p w14:paraId="7048179C" w14:textId="77777777" w:rsidR="00757480" w:rsidRDefault="00000000">
      <w:pPr>
        <w:rPr>
          <w:b/>
        </w:rPr>
      </w:pPr>
      <w:r>
        <w:rPr>
          <w:b/>
        </w:rPr>
        <w:t>CONTEXTO SOBRE LOS DATOS</w:t>
      </w:r>
    </w:p>
    <w:p w14:paraId="7048179D" w14:textId="77777777" w:rsidR="00757480" w:rsidRDefault="00757480">
      <w:pPr>
        <w:rPr>
          <w:rFonts w:ascii="Calibri" w:eastAsia="Calibri" w:hAnsi="Calibri" w:cs="Calibri"/>
        </w:rPr>
      </w:pPr>
    </w:p>
    <w:p w14:paraId="7048179E" w14:textId="77777777" w:rsidR="00757480" w:rsidRDefault="00000000">
      <w:pPr>
        <w:rPr>
          <w:rFonts w:ascii="Calibri" w:eastAsia="Calibri" w:hAnsi="Calibri" w:cs="Calibri"/>
        </w:rPr>
      </w:pPr>
      <w:r>
        <w:rPr>
          <w:rFonts w:ascii="Calibri" w:eastAsia="Calibri" w:hAnsi="Calibri" w:cs="Calibri"/>
        </w:rPr>
        <w:t xml:space="preserve">Las campañas de marketing se basan en llamadas telefónicas que tuvieron lugar de Mayo 2018 a Noviembre 2020. Los registros vienen ordenados por fecha, pero no hay una variable disponible con la fecha completa en el </w:t>
      </w:r>
      <w:proofErr w:type="spellStart"/>
      <w:r>
        <w:rPr>
          <w:rFonts w:ascii="Calibri" w:eastAsia="Calibri" w:hAnsi="Calibri" w:cs="Calibri"/>
        </w:rPr>
        <w:t>dataset</w:t>
      </w:r>
      <w:proofErr w:type="spellEnd"/>
      <w:r>
        <w:rPr>
          <w:rFonts w:ascii="Calibri" w:eastAsia="Calibri" w:hAnsi="Calibri" w:cs="Calibri"/>
        </w:rPr>
        <w:t xml:space="preserve"> original. Es importante también tener en cuenta que es posible que en algunos casos se requiera de más de un contacto con el mismo cliente para determinar si el depósito acaba siendo contratado no ('sí') o no ('no'). </w:t>
      </w:r>
    </w:p>
    <w:p w14:paraId="7048179F" w14:textId="77777777" w:rsidR="00757480" w:rsidRDefault="00757480">
      <w:pPr>
        <w:rPr>
          <w:rFonts w:ascii="Calibri" w:eastAsia="Calibri" w:hAnsi="Calibri" w:cs="Calibri"/>
        </w:rPr>
      </w:pPr>
    </w:p>
    <w:p w14:paraId="704817A0" w14:textId="77777777" w:rsidR="00757480" w:rsidRDefault="00757480"/>
    <w:p w14:paraId="704817A1" w14:textId="77777777" w:rsidR="00757480" w:rsidRDefault="00757480"/>
    <w:sectPr w:rsidR="00757480">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55B59" w14:textId="77777777" w:rsidR="00E423A9" w:rsidRDefault="00E423A9">
      <w:r>
        <w:separator/>
      </w:r>
    </w:p>
  </w:endnote>
  <w:endnote w:type="continuationSeparator" w:id="0">
    <w:p w14:paraId="55209DA8" w14:textId="77777777" w:rsidR="00E423A9" w:rsidRDefault="00E42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759FDA8-AD89-4AA7-9F6A-C5ED914E8CF8}"/>
  </w:font>
  <w:font w:name="Calibri">
    <w:panose1 w:val="020F0502020204030204"/>
    <w:charset w:val="00"/>
    <w:family w:val="swiss"/>
    <w:pitch w:val="variable"/>
    <w:sig w:usb0="E4002EFF" w:usb1="C200247B" w:usb2="00000009" w:usb3="00000000" w:csb0="000001FF" w:csb1="00000000"/>
    <w:embedRegular r:id="rId2" w:fontKey="{13E04747-2F61-4A59-83B1-BCC4BF6C5D5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2F945527-D21F-4710-9FEB-4095FC58A96D}"/>
    <w:embedItalic r:id="rId4" w:fontKey="{C426A540-A884-4212-B7D9-58237FA4A2F9}"/>
  </w:font>
  <w:font w:name="Calibri Light">
    <w:panose1 w:val="020F0302020204030204"/>
    <w:charset w:val="00"/>
    <w:family w:val="swiss"/>
    <w:pitch w:val="variable"/>
    <w:sig w:usb0="E4002EFF" w:usb1="C200247B" w:usb2="00000009" w:usb3="00000000" w:csb0="000001FF" w:csb1="00000000"/>
    <w:embedRegular r:id="rId5" w:fontKey="{16B2E99D-1A3A-457C-9408-37E8D7DBD059}"/>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C0055" w14:textId="77777777" w:rsidR="00E423A9" w:rsidRDefault="00E423A9">
      <w:r>
        <w:separator/>
      </w:r>
    </w:p>
  </w:footnote>
  <w:footnote w:type="continuationSeparator" w:id="0">
    <w:p w14:paraId="6276EDE5" w14:textId="77777777" w:rsidR="00E423A9" w:rsidRDefault="00E423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817A4" w14:textId="77777777" w:rsidR="00757480" w:rsidRDefault="00000000">
    <w:pPr>
      <w:pBdr>
        <w:top w:val="nil"/>
        <w:left w:val="nil"/>
        <w:bottom w:val="nil"/>
        <w:right w:val="nil"/>
        <w:between w:val="nil"/>
      </w:pBdr>
      <w:tabs>
        <w:tab w:val="center" w:pos="4252"/>
        <w:tab w:val="right" w:pos="8504"/>
      </w:tabs>
      <w:rPr>
        <w:color w:val="000000"/>
      </w:rPr>
    </w:pPr>
    <w:r>
      <w:rPr>
        <w:noProof/>
        <w:color w:val="000000"/>
      </w:rPr>
      <w:drawing>
        <wp:inline distT="0" distB="0" distL="0" distR="0" wp14:anchorId="704817A5" wp14:editId="704817A6">
          <wp:extent cx="853775" cy="572031"/>
          <wp:effectExtent l="0" t="0" r="0" b="0"/>
          <wp:docPr id="1711124632" name="image2.jpg" descr="▷ Nuclio Digital School: Opiniones, Información y Catálogo de cursos |  Emagister"/>
          <wp:cNvGraphicFramePr/>
          <a:graphic xmlns:a="http://schemas.openxmlformats.org/drawingml/2006/main">
            <a:graphicData uri="http://schemas.openxmlformats.org/drawingml/2006/picture">
              <pic:pic xmlns:pic="http://schemas.openxmlformats.org/drawingml/2006/picture">
                <pic:nvPicPr>
                  <pic:cNvPr id="0" name="image2.jpg" descr="▷ Nuclio Digital School: Opiniones, Información y Catálogo de cursos |  Emagister"/>
                  <pic:cNvPicPr preferRelativeResize="0"/>
                </pic:nvPicPr>
                <pic:blipFill>
                  <a:blip r:embed="rId1"/>
                  <a:srcRect/>
                  <a:stretch>
                    <a:fillRect/>
                  </a:stretch>
                </pic:blipFill>
                <pic:spPr>
                  <a:xfrm>
                    <a:off x="0" y="0"/>
                    <a:ext cx="853775" cy="572031"/>
                  </a:xfrm>
                  <a:prstGeom prst="rect">
                    <a:avLst/>
                  </a:prstGeom>
                  <a:ln/>
                </pic:spPr>
              </pic:pic>
            </a:graphicData>
          </a:graphic>
        </wp:inline>
      </w:drawing>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87506"/>
    <w:multiLevelType w:val="multilevel"/>
    <w:tmpl w:val="821049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Calibri" w:eastAsia="Calibri" w:hAnsi="Calibri" w:cs="Calibri"/>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730396"/>
    <w:multiLevelType w:val="multilevel"/>
    <w:tmpl w:val="6512F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189501">
    <w:abstractNumId w:val="0"/>
  </w:num>
  <w:num w:numId="2" w16cid:durableId="1162350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480"/>
    <w:rsid w:val="001F5732"/>
    <w:rsid w:val="004D6A09"/>
    <w:rsid w:val="00757480"/>
    <w:rsid w:val="00DE7A3C"/>
    <w:rsid w:val="00E423A9"/>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81772"/>
  <w15:docId w15:val="{A0B2CED9-2E21-41AE-AB02-79680440C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F6D"/>
    <w:rPr>
      <w:lang w:eastAsia="es-ES_tradn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D0BCD"/>
    <w:pPr>
      <w:ind w:left="720"/>
      <w:contextualSpacing/>
    </w:pPr>
  </w:style>
  <w:style w:type="paragraph" w:styleId="Header">
    <w:name w:val="header"/>
    <w:basedOn w:val="Normal"/>
    <w:link w:val="HeaderChar"/>
    <w:uiPriority w:val="99"/>
    <w:unhideWhenUsed/>
    <w:rsid w:val="006D0BCD"/>
    <w:pPr>
      <w:tabs>
        <w:tab w:val="center" w:pos="4252"/>
        <w:tab w:val="right" w:pos="8504"/>
      </w:tabs>
    </w:pPr>
  </w:style>
  <w:style w:type="character" w:customStyle="1" w:styleId="HeaderChar">
    <w:name w:val="Header Char"/>
    <w:basedOn w:val="DefaultParagraphFont"/>
    <w:link w:val="Header"/>
    <w:uiPriority w:val="99"/>
    <w:rsid w:val="006D0BCD"/>
  </w:style>
  <w:style w:type="paragraph" w:styleId="Footer">
    <w:name w:val="footer"/>
    <w:basedOn w:val="Normal"/>
    <w:link w:val="FooterChar"/>
    <w:uiPriority w:val="99"/>
    <w:unhideWhenUsed/>
    <w:rsid w:val="006D0BCD"/>
    <w:pPr>
      <w:tabs>
        <w:tab w:val="center" w:pos="4252"/>
        <w:tab w:val="right" w:pos="8504"/>
      </w:tabs>
    </w:pPr>
  </w:style>
  <w:style w:type="character" w:customStyle="1" w:styleId="FooterChar">
    <w:name w:val="Footer Char"/>
    <w:basedOn w:val="DefaultParagraphFont"/>
    <w:link w:val="Footer"/>
    <w:uiPriority w:val="99"/>
    <w:rsid w:val="006D0BCD"/>
  </w:style>
  <w:style w:type="character" w:styleId="Hyperlink">
    <w:name w:val="Hyperlink"/>
    <w:basedOn w:val="DefaultParagraphFont"/>
    <w:uiPriority w:val="99"/>
    <w:unhideWhenUsed/>
    <w:rsid w:val="00627F6D"/>
    <w:rPr>
      <w:color w:val="0563C1" w:themeColor="hyperlink"/>
      <w:u w:val="single"/>
    </w:rPr>
  </w:style>
  <w:style w:type="character" w:styleId="UnresolvedMention">
    <w:name w:val="Unresolved Mention"/>
    <w:basedOn w:val="DefaultParagraphFont"/>
    <w:uiPriority w:val="99"/>
    <w:semiHidden/>
    <w:unhideWhenUsed/>
    <w:rsid w:val="00627F6D"/>
    <w:rPr>
      <w:color w:val="605E5C"/>
      <w:shd w:val="clear" w:color="auto" w:fill="E1DFDD"/>
    </w:rPr>
  </w:style>
  <w:style w:type="paragraph" w:styleId="NormalWeb">
    <w:name w:val="Normal (Web)"/>
    <w:basedOn w:val="Normal"/>
    <w:uiPriority w:val="99"/>
    <w:semiHidden/>
    <w:unhideWhenUsed/>
    <w:rsid w:val="009F6F5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T8QL+uoS8ON5kQAu/MWyjRF+kg==">CgMxLjA4AHIhMW15NjMzQWdBTnp3bnpkLUtwS1FXVWplNFVBUmkwTDQ1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3741da7a-79c1-417c-b408-16c0bfe99fca}" enabled="1" method="Standard" siteId="{1e355c04-e0a4-42ed-8e2d-7351591f0ef1}" removed="0"/>
</clbl:labelList>
</file>

<file path=docProps/app.xml><?xml version="1.0" encoding="utf-8"?>
<Properties xmlns="http://schemas.openxmlformats.org/officeDocument/2006/extended-properties" xmlns:vt="http://schemas.openxmlformats.org/officeDocument/2006/docPropsVTypes">
  <Template>Normal</Template>
  <TotalTime>0</TotalTime>
  <Pages>2</Pages>
  <Words>478</Words>
  <Characters>2634</Characters>
  <Application>Microsoft Office Word</Application>
  <DocSecurity>0</DocSecurity>
  <Lines>21</Lines>
  <Paragraphs>6</Paragraphs>
  <ScaleCrop>false</ScaleCrop>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Tamara Sánchez</cp:lastModifiedBy>
  <cp:revision>3</cp:revision>
  <dcterms:created xsi:type="dcterms:W3CDTF">2024-02-03T11:07:00Z</dcterms:created>
  <dcterms:modified xsi:type="dcterms:W3CDTF">2025-05-14T16:33:00Z</dcterms:modified>
</cp:coreProperties>
</file>