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center"/>
        <w:rPr>
          <w:color w:val="D0D8E8"/>
          <w:bdr w:val="single" w:sz="16" w:space="14" w:color="2E6DB4"/>
          <w:shd w:fill="0D1626" w:val="clear"/>
        </w:rPr>
      </w:pPr>
      <w:r>
        <w:rPr>
          <w:color w:val="D0D8E8"/>
          <w:bdr w:val="single" w:sz="16" w:space="14" w:color="2E6DB4"/>
          <w:shd w:fill="0D1626" w:val="clear"/>
        </w:rPr>
        <w:t>AB</w:t>
      </w:r>
    </w:p>
    <w:p>
      <w:pPr>
        <w:pStyle w:val="Heading1"/>
        <w:bidi w:val="0"/>
        <w:jc w:val="center"/>
        <w:rPr>
          <w:color w:val="D0D8E8"/>
          <w:bdr w:val="single" w:sz="16" w:space="14" w:color="2E6DB4"/>
          <w:shd w:fill="0D1626" w:val="clear"/>
        </w:rPr>
      </w:pPr>
      <w:r>
        <w:rPr>
          <w:color w:val="D0D8E8"/>
          <w:bdr w:val="single" w:sz="16" w:space="14" w:color="2E6DB4"/>
          <w:shd w:fill="0D1626" w:val="clear"/>
        </w:rPr>
        <w:t>Abdelhak</w:t>
        <w:br/>
        <w:t>Bourdim</w:t>
      </w:r>
    </w:p>
    <w:p>
      <w:pPr>
        <w:pStyle w:val="TextBody"/>
        <w:bidi w:val="0"/>
        <w:spacing w:before="0" w:after="0"/>
        <w:jc w:val="center"/>
        <w:rPr>
          <w:color w:val="D0D8E8"/>
          <w:bdr w:val="single" w:sz="16" w:space="14" w:color="2E6DB4"/>
          <w:shd w:fill="0D1626" w:val="clear"/>
        </w:rPr>
      </w:pPr>
      <w:r>
        <w:rPr>
          <w:color w:val="D0D8E8"/>
          <w:bdr w:val="single" w:sz="16" w:space="14" w:color="2E6DB4"/>
          <w:shd w:fill="0D1626" w:val="clear"/>
        </w:rPr>
        <w:t>Ingénieur Logiciel Embarqué Senior</w:t>
        <w:br/>
        <w:t>C/C++ • RTOS • Linux Embarqué</w:t>
      </w:r>
    </w:p>
    <w:p>
      <w:pPr>
        <w:pStyle w:val="TextBody"/>
        <w:bidi w:val="0"/>
        <w:spacing w:before="0" w:after="160"/>
        <w:jc w:val="left"/>
        <w:rPr>
          <w:b/>
          <w:caps/>
          <w:color w:val="4A8FD4"/>
          <w:spacing w:val="30"/>
          <w:sz w:val="16"/>
          <w:bdr w:val="single" w:sz="8" w:space="4" w:color="2A3A5A"/>
        </w:rPr>
      </w:pPr>
      <w:r>
        <w:rPr>
          <w:b/>
          <w:caps/>
          <w:color w:val="4A8FD4"/>
          <w:spacing w:val="30"/>
          <w:sz w:val="16"/>
          <w:bdr w:val="single" w:sz="8" w:space="4" w:color="2A3A5A"/>
        </w:rPr>
        <w:t>Contact</w:t>
      </w:r>
    </w:p>
    <w:p>
      <w:pPr>
        <w:pStyle w:val="TextBody"/>
        <w:bidi w:val="0"/>
        <w:spacing w:before="0" w:after="120"/>
        <w:ind w:left="0" w:right="120" w:hanging="0"/>
        <w:jc w:val="center"/>
        <w:rPr>
          <w:color w:val="C0CCE0"/>
        </w:rPr>
      </w:pPr>
      <w:r>
        <w:rPr>
          <w:color w:val="4A8FD4"/>
        </w:rPr>
        <w:t>✉</w:t>
      </w:r>
      <w:r>
        <w:rPr>
          <w:color w:val="C0CCE0"/>
        </w:rPr>
        <w:t xml:space="preserve"> </w:t>
      </w:r>
      <w:r>
        <w:rPr>
          <w:color w:val="C0CCE0"/>
          <w:sz w:val="16"/>
        </w:rPr>
        <w:t xml:space="preserve">abdelhak.bourdim@gmail.com </w:t>
      </w:r>
    </w:p>
    <w:p>
      <w:pPr>
        <w:pStyle w:val="TextBody"/>
        <w:bidi w:val="0"/>
        <w:spacing w:before="0" w:after="120"/>
        <w:ind w:left="0" w:right="120" w:hanging="0"/>
        <w:jc w:val="center"/>
        <w:rPr>
          <w:color w:val="C0CCE0"/>
        </w:rPr>
      </w:pPr>
      <w:r>
        <w:rPr>
          <w:color w:val="4A8FD4"/>
        </w:rPr>
        <w:t>☎</w:t>
      </w:r>
      <w:r>
        <w:rPr>
          <w:color w:val="C0CCE0"/>
        </w:rPr>
        <w:t xml:space="preserve"> </w:t>
      </w:r>
      <w:r>
        <w:rPr>
          <w:color w:val="C0CCE0"/>
          <w:sz w:val="16"/>
        </w:rPr>
        <w:t xml:space="preserve">+33 6 19 51 51 73 </w:t>
      </w:r>
    </w:p>
    <w:p>
      <w:pPr>
        <w:pStyle w:val="TextBody"/>
        <w:bidi w:val="0"/>
        <w:spacing w:before="0" w:after="120"/>
        <w:ind w:left="0" w:right="120" w:hanging="0"/>
        <w:jc w:val="center"/>
        <w:rPr>
          <w:color w:val="C0CCE0"/>
        </w:rPr>
      </w:pPr>
      <w:r>
        <w:rPr>
          <w:color w:val="4A8FD4"/>
        </w:rPr>
        <w:t>⚑</w:t>
      </w:r>
      <w:r>
        <w:rPr>
          <w:color w:val="C0CCE0"/>
        </w:rPr>
        <w:t xml:space="preserve"> </w:t>
      </w:r>
      <w:r>
        <w:rPr>
          <w:color w:val="C0CCE0"/>
          <w:sz w:val="16"/>
        </w:rPr>
        <w:t xml:space="preserve">Région parisienne, France </w:t>
      </w:r>
    </w:p>
    <w:p>
      <w:pPr>
        <w:pStyle w:val="TextBody"/>
        <w:bidi w:val="0"/>
        <w:spacing w:before="0" w:after="120"/>
        <w:ind w:left="0" w:right="120" w:hanging="0"/>
        <w:jc w:val="center"/>
        <w:rPr>
          <w:color w:val="C0CCE0"/>
          <w:sz w:val="16"/>
        </w:rPr>
      </w:pPr>
      <w:r>
        <w:rPr>
          <w:color w:val="4A8FD4"/>
          <w:sz w:val="18"/>
        </w:rPr>
        <w:t>in</w:t>
      </w:r>
      <w:r>
        <w:rPr>
          <w:color w:val="C0CCE0"/>
          <w:sz w:val="16"/>
        </w:rPr>
        <w:t xml:space="preserve"> </w:t>
      </w:r>
      <w:r>
        <w:rPr>
          <w:strike w:val="false"/>
          <w:dstrike w:val="false"/>
          <w:color w:val="8AB8E8"/>
          <w:sz w:val="15"/>
          <w:u w:val="none"/>
          <w:effect w:val="none"/>
        </w:rPr>
        <w:t>linkedin.com/in/abdelhak-bourdim-96416122</w:t>
      </w:r>
      <w:r>
        <w:rPr>
          <w:color w:val="C0CCE0"/>
          <w:sz w:val="16"/>
        </w:rPr>
        <w:t xml:space="preserve"> </w:t>
      </w:r>
    </w:p>
    <w:p>
      <w:pPr>
        <w:pStyle w:val="TextBody"/>
        <w:bidi w:val="0"/>
        <w:spacing w:before="0" w:after="120"/>
        <w:ind w:left="0" w:right="120" w:hanging="0"/>
        <w:jc w:val="center"/>
        <w:rPr>
          <w:color w:val="C0CCE0"/>
        </w:rPr>
      </w:pPr>
      <w:r>
        <w:rPr>
          <w:color w:val="4A8FD4"/>
        </w:rPr>
        <w:t>⚙</w:t>
      </w:r>
      <w:r>
        <w:rPr>
          <w:color w:val="C0CCE0"/>
        </w:rPr>
        <w:t xml:space="preserve"> </w:t>
      </w:r>
      <w:r>
        <w:rPr>
          <w:strike w:val="false"/>
          <w:dstrike w:val="false"/>
          <w:color w:val="8AB8E8"/>
          <w:sz w:val="15"/>
          <w:u w:val="none"/>
          <w:effect w:val="none"/>
        </w:rPr>
        <w:t>workshop-diy.org</w:t>
      </w:r>
      <w:r>
        <w:rPr>
          <w:color w:val="C0CCE0"/>
          <w:sz w:val="16"/>
        </w:rPr>
        <w:t xml:space="preserve"> </w:t>
      </w:r>
    </w:p>
    <w:p>
      <w:pPr>
        <w:pStyle w:val="TextBody"/>
        <w:bidi w:val="0"/>
        <w:spacing w:before="0" w:after="160"/>
        <w:jc w:val="left"/>
        <w:rPr>
          <w:b/>
          <w:caps/>
          <w:color w:val="4A8FD4"/>
          <w:spacing w:val="30"/>
          <w:sz w:val="16"/>
          <w:bdr w:val="single" w:sz="8" w:space="4" w:color="2A3A5A"/>
        </w:rPr>
      </w:pPr>
      <w:r>
        <w:rPr>
          <w:b/>
          <w:caps/>
          <w:color w:val="4A8FD4"/>
          <w:spacing w:val="30"/>
          <w:sz w:val="16"/>
          <w:bdr w:val="single" w:sz="8" w:space="4" w:color="2A3A5A"/>
        </w:rPr>
        <w:t>Langues</w:t>
      </w:r>
    </w:p>
    <w:p>
      <w:pPr>
        <w:pStyle w:val="TextBody"/>
        <w:bidi w:val="0"/>
        <w:spacing w:before="0" w:after="100"/>
        <w:jc w:val="left"/>
        <w:rPr>
          <w:color w:val="D0D8E8"/>
          <w:sz w:val="16"/>
        </w:rPr>
      </w:pPr>
      <w:r>
        <w:rPr>
          <w:color w:val="D0D8E8"/>
          <w:sz w:val="16"/>
        </w:rPr>
        <w:t>Français</w:t>
      </w:r>
    </w:p>
    <w:p>
      <w:pPr>
        <w:pStyle w:val="TextBody"/>
        <w:bidi w:val="0"/>
        <w:spacing w:before="0" w:after="100"/>
        <w:jc w:val="left"/>
        <w:rPr>
          <w:color w:val="D0D8E8"/>
        </w:rPr>
      </w:pPr>
      <w:r>
        <w:rPr>
          <w:i/>
          <w:color w:val="7EB3E0"/>
          <w:sz w:val="14"/>
        </w:rPr>
        <w:t>Courant</w:t>
      </w:r>
      <w:r>
        <w:rPr>
          <w:color w:val="D0D8E8"/>
        </w:rPr>
        <w:t xml:space="preserve"> </w:t>
      </w:r>
    </w:p>
    <w:p>
      <w:pPr>
        <w:pStyle w:val="TextBody"/>
        <w:bidi w:val="0"/>
        <w:spacing w:before="0" w:after="100"/>
        <w:jc w:val="left"/>
        <w:rPr>
          <w:color w:val="D0D8E8"/>
          <w:sz w:val="16"/>
        </w:rPr>
      </w:pPr>
      <w:r>
        <w:rPr>
          <w:color w:val="D0D8E8"/>
          <w:sz w:val="16"/>
        </w:rPr>
        <w:t>Anglais</w:t>
      </w:r>
    </w:p>
    <w:p>
      <w:pPr>
        <w:pStyle w:val="TextBody"/>
        <w:bidi w:val="0"/>
        <w:spacing w:before="0" w:after="100"/>
        <w:jc w:val="left"/>
        <w:rPr>
          <w:color w:val="D0D8E8"/>
        </w:rPr>
      </w:pPr>
      <w:r>
        <w:rPr>
          <w:i/>
          <w:color w:val="7EB3E0"/>
          <w:sz w:val="14"/>
        </w:rPr>
        <w:t>Professionnel</w:t>
      </w:r>
      <w:r>
        <w:rPr>
          <w:color w:val="D0D8E8"/>
        </w:rPr>
        <w:t xml:space="preserve"> </w:t>
      </w:r>
    </w:p>
    <w:p>
      <w:pPr>
        <w:pStyle w:val="TextBody"/>
        <w:bidi w:val="0"/>
        <w:spacing w:before="0" w:after="100"/>
        <w:jc w:val="left"/>
        <w:rPr>
          <w:color w:val="D0D8E8"/>
          <w:sz w:val="16"/>
        </w:rPr>
      </w:pPr>
      <w:r>
        <w:rPr>
          <w:color w:val="D0D8E8"/>
          <w:sz w:val="16"/>
        </w:rPr>
        <w:t>Arabe</w:t>
      </w:r>
    </w:p>
    <w:p>
      <w:pPr>
        <w:pStyle w:val="TextBody"/>
        <w:bidi w:val="0"/>
        <w:spacing w:before="0" w:after="100"/>
        <w:jc w:val="left"/>
        <w:rPr>
          <w:color w:val="D0D8E8"/>
        </w:rPr>
      </w:pPr>
      <w:r>
        <w:rPr>
          <w:i/>
          <w:color w:val="7EB3E0"/>
          <w:sz w:val="14"/>
        </w:rPr>
        <w:t>Courant</w:t>
      </w:r>
      <w:r>
        <w:rPr>
          <w:color w:val="D0D8E8"/>
        </w:rPr>
        <w:t xml:space="preserve"> </w:t>
      </w:r>
    </w:p>
    <w:p>
      <w:pPr>
        <w:pStyle w:val="TextBody"/>
        <w:bidi w:val="0"/>
        <w:spacing w:before="0" w:after="160"/>
        <w:jc w:val="left"/>
        <w:rPr>
          <w:b/>
          <w:caps/>
          <w:color w:val="4A8FD4"/>
          <w:spacing w:val="30"/>
          <w:sz w:val="16"/>
          <w:bdr w:val="single" w:sz="8" w:space="4" w:color="2A3A5A"/>
        </w:rPr>
      </w:pPr>
      <w:r>
        <w:rPr>
          <w:b/>
          <w:caps/>
          <w:color w:val="4A8FD4"/>
          <w:spacing w:val="30"/>
          <w:sz w:val="16"/>
          <w:bdr w:val="single" w:sz="8" w:space="4" w:color="2A3A5A"/>
        </w:rPr>
        <w:t>Normes &amp; Méthodes</w:t>
      </w:r>
    </w:p>
    <w:p>
      <w:pPr>
        <w:pStyle w:val="TextBody"/>
        <w:bidi w:val="0"/>
        <w:spacing w:before="0" w:after="80"/>
        <w:ind w:left="60" w:right="60" w:hanging="0"/>
        <w:jc w:val="left"/>
        <w:rPr>
          <w:color w:val="D0D8E8"/>
        </w:rPr>
      </w:pPr>
      <w:r>
        <w:rPr>
          <w:b/>
          <w:color w:val="8AB8E8"/>
          <w:sz w:val="14"/>
          <w:bdr w:val="single" w:sz="4" w:space="2" w:color="3A5A8A"/>
        </w:rPr>
        <w:t>DO-178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MISRA C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IEC 62304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ISO 15118 (V2G)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ISO 14443 (Smart Card)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ISO 15693 (RFID)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OCPP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Cycle en V</w:t>
      </w:r>
      <w:r>
        <w:rPr>
          <w:color w:val="D0D8E8"/>
        </w:rPr>
        <w:t xml:space="preserve"> </w:t>
      </w:r>
      <w:r>
        <w:rPr>
          <w:b/>
          <w:color w:val="8AB8E8"/>
          <w:sz w:val="14"/>
          <w:bdr w:val="single" w:sz="4" w:space="2" w:color="3A5A8A"/>
        </w:rPr>
        <w:t>Agile / Scrum</w:t>
      </w:r>
      <w:r>
        <w:rPr>
          <w:color w:val="D0D8E8"/>
        </w:rPr>
        <w:t xml:space="preserve"> </w:t>
      </w:r>
    </w:p>
    <w:p>
      <w:pPr>
        <w:pStyle w:val="TextBody"/>
        <w:bidi w:val="0"/>
        <w:spacing w:before="0" w:after="160"/>
        <w:jc w:val="left"/>
        <w:rPr>
          <w:b/>
          <w:caps/>
          <w:color w:val="4A8FD4"/>
          <w:spacing w:val="30"/>
          <w:sz w:val="16"/>
          <w:bdr w:val="single" w:sz="8" w:space="4" w:color="2A3A5A"/>
        </w:rPr>
      </w:pPr>
      <w:r>
        <w:rPr>
          <w:b/>
          <w:caps/>
          <w:color w:val="4A8FD4"/>
          <w:spacing w:val="30"/>
          <w:sz w:val="16"/>
          <w:bdr w:val="single" w:sz="8" w:space="4" w:color="2A3A5A"/>
        </w:rPr>
        <w:t>Compétences</w:t>
      </w:r>
    </w:p>
    <w:p>
      <w:pPr>
        <w:pStyle w:val="TextBody"/>
        <w:bidi w:val="0"/>
        <w:spacing w:before="0" w:after="40"/>
        <w:jc w:val="left"/>
        <w:rPr>
          <w:b/>
          <w:caps/>
          <w:color w:val="7EB3E0"/>
          <w:spacing w:val="10"/>
          <w:sz w:val="14"/>
        </w:rPr>
      </w:pPr>
      <w:r>
        <w:rPr>
          <w:b/>
          <w:caps/>
          <w:color w:val="7EB3E0"/>
          <w:spacing w:val="10"/>
          <w:sz w:val="14"/>
        </w:rPr>
        <w:t>Langages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  <w:sz w:val="15"/>
        </w:rPr>
      </w:pPr>
      <w:r>
        <w:rPr>
          <w:color w:val="B8C8E0"/>
          <w:sz w:val="15"/>
        </w:rPr>
        <w:t>C, C++, Python, Bash, Assembleur, Perl, Awk</w:t>
      </w:r>
    </w:p>
    <w:p>
      <w:pPr>
        <w:pStyle w:val="TextBody"/>
        <w:bidi w:val="0"/>
        <w:spacing w:before="0" w:after="40"/>
        <w:jc w:val="left"/>
        <w:rPr>
          <w:b/>
          <w:caps/>
          <w:color w:val="7EB3E0"/>
          <w:spacing w:val="10"/>
          <w:sz w:val="14"/>
        </w:rPr>
      </w:pPr>
      <w:r>
        <w:rPr>
          <w:b/>
          <w:caps/>
          <w:color w:val="7EB3E0"/>
          <w:spacing w:val="10"/>
          <w:sz w:val="14"/>
        </w:rPr>
        <w:t>OS / RTOS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  <w:sz w:val="15"/>
        </w:rPr>
      </w:pPr>
      <w:r>
        <w:rPr>
          <w:color w:val="B8C8E0"/>
          <w:sz w:val="15"/>
        </w:rPr>
        <w:t>Linux embarqué, VxWorks, FreeRTOS, UCOSII, Tnkernel</w:t>
      </w:r>
    </w:p>
    <w:p>
      <w:pPr>
        <w:pStyle w:val="TextBody"/>
        <w:bidi w:val="0"/>
        <w:spacing w:before="0" w:after="40"/>
        <w:jc w:val="left"/>
        <w:rPr>
          <w:b/>
          <w:caps/>
          <w:color w:val="7EB3E0"/>
          <w:spacing w:val="10"/>
          <w:sz w:val="14"/>
        </w:rPr>
      </w:pPr>
      <w:r>
        <w:rPr>
          <w:b/>
          <w:caps/>
          <w:color w:val="7EB3E0"/>
          <w:spacing w:val="10"/>
          <w:sz w:val="14"/>
        </w:rPr>
        <w:t>Microcontrôleurs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  <w:sz w:val="15"/>
        </w:rPr>
      </w:pPr>
      <w:r>
        <w:rPr>
          <w:color w:val="B8C8E0"/>
          <w:sz w:val="15"/>
        </w:rPr>
        <w:t>ARM Cortex (M0, M4, A8), STM32, NRF52, ESP32, Microchip PIC/dsPIC, NXP LPC, TI DSP/Concerto, Arduino</w:t>
      </w:r>
    </w:p>
    <w:p>
      <w:pPr>
        <w:pStyle w:val="TextBody"/>
        <w:bidi w:val="0"/>
        <w:spacing w:before="0" w:after="40"/>
        <w:jc w:val="left"/>
        <w:rPr>
          <w:b/>
          <w:caps/>
          <w:color w:val="7EB3E0"/>
          <w:spacing w:val="10"/>
          <w:sz w:val="14"/>
        </w:rPr>
      </w:pPr>
      <w:r>
        <w:rPr>
          <w:b/>
          <w:caps/>
          <w:color w:val="7EB3E0"/>
          <w:spacing w:val="10"/>
          <w:sz w:val="14"/>
        </w:rPr>
        <w:t>Protocoles / Bus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  <w:sz w:val="15"/>
        </w:rPr>
      </w:pPr>
      <w:r>
        <w:rPr>
          <w:color w:val="B8C8E0"/>
          <w:sz w:val="15"/>
        </w:rPr>
        <w:t>CAN, CANOpen, SPI, I2C, RS232, RS485, UART, USB, BLE, AFDX, Ethernet, TCP/UDP</w:t>
      </w:r>
    </w:p>
    <w:p>
      <w:pPr>
        <w:pStyle w:val="TextBody"/>
        <w:bidi w:val="0"/>
        <w:spacing w:before="0" w:after="40"/>
        <w:jc w:val="left"/>
        <w:rPr>
          <w:b/>
          <w:caps/>
          <w:color w:val="7EB3E0"/>
          <w:spacing w:val="10"/>
          <w:sz w:val="14"/>
        </w:rPr>
      </w:pPr>
      <w:r>
        <w:rPr>
          <w:b/>
          <w:caps/>
          <w:color w:val="7EB3E0"/>
          <w:spacing w:val="10"/>
          <w:sz w:val="14"/>
        </w:rPr>
        <w:t>Stacks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  <w:sz w:val="15"/>
        </w:rPr>
      </w:pPr>
      <w:r>
        <w:rPr>
          <w:color w:val="B8C8E0"/>
          <w:sz w:val="15"/>
        </w:rPr>
        <w:t>TCP/IP, USB Host/Device/HID, BLE, CANOpen, RFID, GStreamer</w:t>
      </w:r>
    </w:p>
    <w:p>
      <w:pPr>
        <w:pStyle w:val="TextBody"/>
        <w:bidi w:val="0"/>
        <w:spacing w:before="0" w:after="40"/>
        <w:jc w:val="left"/>
        <w:rPr>
          <w:b/>
          <w:caps/>
          <w:color w:val="7EB3E0"/>
          <w:spacing w:val="10"/>
          <w:sz w:val="14"/>
        </w:rPr>
      </w:pPr>
      <w:r>
        <w:rPr>
          <w:b/>
          <w:caps/>
          <w:color w:val="7EB3E0"/>
          <w:spacing w:val="10"/>
          <w:sz w:val="14"/>
        </w:rPr>
        <w:t>Sécurité / Paiement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  <w:sz w:val="15"/>
        </w:rPr>
      </w:pPr>
      <w:r>
        <w:rPr>
          <w:color w:val="B8C8E0"/>
          <w:sz w:val="15"/>
        </w:rPr>
        <w:t>Carte à puce, RFID Mifare, DES, RC4, USB CCID</w:t>
      </w:r>
    </w:p>
    <w:p>
      <w:pPr>
        <w:pStyle w:val="TextBody"/>
        <w:bidi w:val="0"/>
        <w:spacing w:before="0" w:after="40"/>
        <w:jc w:val="left"/>
        <w:rPr>
          <w:b/>
          <w:caps/>
          <w:color w:val="7EB3E0"/>
          <w:spacing w:val="10"/>
          <w:sz w:val="14"/>
        </w:rPr>
      </w:pPr>
      <w:r>
        <w:rPr>
          <w:b/>
          <w:caps/>
          <w:color w:val="7EB3E0"/>
          <w:spacing w:val="10"/>
          <w:sz w:val="14"/>
        </w:rPr>
        <w:t>Outils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  <w:sz w:val="15"/>
        </w:rPr>
      </w:pPr>
      <w:r>
        <w:rPr>
          <w:color w:val="B8C8E0"/>
          <w:sz w:val="15"/>
        </w:rPr>
        <w:t>Lauterbach TRACE32, IAR, Keil, MPLAB, CCS Studio, Green Hills, Buildroot, CubeMx, TouchGFX</w:t>
      </w:r>
    </w:p>
    <w:p>
      <w:pPr>
        <w:pStyle w:val="TextBody"/>
        <w:bidi w:val="0"/>
        <w:spacing w:before="0" w:after="40"/>
        <w:jc w:val="left"/>
        <w:rPr>
          <w:b/>
          <w:caps/>
          <w:color w:val="7EB3E0"/>
          <w:spacing w:val="10"/>
          <w:sz w:val="14"/>
        </w:rPr>
      </w:pPr>
      <w:r>
        <w:rPr>
          <w:b/>
          <w:caps/>
          <w:color w:val="7EB3E0"/>
          <w:spacing w:val="10"/>
          <w:sz w:val="14"/>
        </w:rPr>
        <w:t>Gestion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  <w:sz w:val="15"/>
        </w:rPr>
      </w:pPr>
      <w:r>
        <w:rPr>
          <w:color w:val="B8C8E0"/>
          <w:sz w:val="15"/>
        </w:rPr>
        <w:t>Git, Synergy, Jira, Polarion, Doxygen</w:t>
      </w:r>
    </w:p>
    <w:p>
      <w:pPr>
        <w:pStyle w:val="TextBody"/>
        <w:bidi w:val="0"/>
        <w:spacing w:before="180" w:after="80"/>
        <w:jc w:val="left"/>
        <w:rPr>
          <w:b/>
          <w:caps/>
          <w:color w:val="1A2A4A"/>
          <w:spacing w:val="24"/>
          <w:sz w:val="20"/>
          <w:bdr w:val="single" w:sz="16" w:space="4" w:color="2E6DB4"/>
          <w:shd w:fill="FFFFFF" w:val="clear"/>
        </w:rPr>
      </w:pPr>
      <w:r>
        <w:rPr>
          <w:b/>
          <w:caps/>
          <w:color w:val="1A2A4A"/>
          <w:spacing w:val="24"/>
          <w:sz w:val="20"/>
          <w:bdr w:val="single" w:sz="16" w:space="4" w:color="2E6DB4"/>
          <w:shd w:fill="FFFFFF" w:val="clear"/>
        </w:rPr>
        <w:t>Profil</w:t>
      </w:r>
    </w:p>
    <w:p>
      <w:pPr>
        <w:pStyle w:val="TextBodyprofiletext"/>
        <w:bidi w:val="0"/>
        <w:spacing w:lineRule="auto" w:line="348" w:before="0" w:after="80"/>
        <w:jc w:val="both"/>
        <w:rPr/>
      </w:pPr>
      <w:r>
        <w:rPr>
          <w:shd w:fill="FFFFFF" w:val="clear"/>
        </w:rPr>
        <w:t xml:space="preserve">Spécialiste en logiciel embarqué — firmware, middleware et couches applicatives, bare metal, sous RTOS ou Linux embarqué — pour systèmes critiques et industriels, avec </w:t>
      </w:r>
      <w:r>
        <w:rPr>
          <w:rStyle w:val="StrongEmphasis"/>
          <w:shd w:fill="FFFFFF" w:val="clear"/>
        </w:rPr>
        <w:t>plus de 20 ans d'expérience</w:t>
      </w:r>
      <w:r>
        <w:rPr>
          <w:shd w:fill="FFFFFF" w:val="clear"/>
        </w:rPr>
        <w:t xml:space="preserve"> dans le développement de drivers et stacks de communication (CAN, BLE, USB, TCP/IP) sur architectures ARM Cortex, STM32, Microchip et NXP. </w:t>
      </w:r>
    </w:p>
    <w:p>
      <w:pPr>
        <w:pStyle w:val="TextBodyprofiletext"/>
        <w:bidi w:val="0"/>
        <w:spacing w:lineRule="auto" w:line="348" w:before="0" w:after="80"/>
        <w:jc w:val="both"/>
        <w:rPr/>
      </w:pPr>
      <w:r>
        <w:rPr>
          <w:shd w:fill="FFFFFF" w:val="clear"/>
        </w:rPr>
        <w:t>A livré des solutions embarquées certifiées pour l'</w:t>
      </w:r>
      <w:r>
        <w:rPr>
          <w:rStyle w:val="StrongEmphasis"/>
          <w:shd w:fill="FFFFFF" w:val="clear"/>
        </w:rPr>
        <w:t>aéronautique</w:t>
      </w:r>
      <w:r>
        <w:rPr>
          <w:shd w:fill="FFFFFF" w:val="clear"/>
        </w:rPr>
        <w:t xml:space="preserve"> (Safran, Thales — DO-178), le </w:t>
      </w:r>
      <w:r>
        <w:rPr>
          <w:rStyle w:val="StrongEmphasis"/>
          <w:shd w:fill="FFFFFF" w:val="clear"/>
        </w:rPr>
        <w:t>médical</w:t>
      </w:r>
      <w:r>
        <w:rPr>
          <w:shd w:fill="FFFFFF" w:val="clear"/>
        </w:rPr>
        <w:t xml:space="preserve"> (GE Healthcare, Sorin — IEC 62304), l'</w:t>
      </w:r>
      <w:r>
        <w:rPr>
          <w:rStyle w:val="StrongEmphasis"/>
          <w:shd w:fill="FFFFFF" w:val="clear"/>
        </w:rPr>
        <w:t>automobile</w:t>
      </w:r>
      <w:r>
        <w:rPr>
          <w:shd w:fill="FFFFFF" w:val="clear"/>
        </w:rPr>
        <w:t xml:space="preserve"> (Valeo, Arkamys), la </w:t>
      </w:r>
      <w:r>
        <w:rPr>
          <w:rStyle w:val="StrongEmphasis"/>
          <w:shd w:fill="FFFFFF" w:val="clear"/>
        </w:rPr>
        <w:t>cybersécurité IoT</w:t>
      </w:r>
      <w:r>
        <w:rPr>
          <w:shd w:fill="FFFFFF" w:val="clear"/>
        </w:rPr>
        <w:t xml:space="preserve"> (Enedis — compteurs Linky), les </w:t>
      </w:r>
      <w:r>
        <w:rPr>
          <w:rStyle w:val="StrongEmphasis"/>
          <w:shd w:fill="FFFFFF" w:val="clear"/>
        </w:rPr>
        <w:t>systèmes de paiement</w:t>
      </w:r>
      <w:r>
        <w:rPr>
          <w:shd w:fill="FFFFFF" w:val="clear"/>
        </w:rPr>
        <w:t xml:space="preserve"> (Cartadis) et la </w:t>
      </w:r>
      <w:r>
        <w:rPr>
          <w:rStyle w:val="StrongEmphasis"/>
          <w:shd w:fill="FFFFFF" w:val="clear"/>
        </w:rPr>
        <w:t>recharge intelligente V2G</w:t>
      </w:r>
      <w:r>
        <w:rPr>
          <w:shd w:fill="FFFFFF" w:val="clear"/>
        </w:rPr>
        <w:t xml:space="preserve"> (E2-CAD — ISO 15118). Développement conforme MISRA C. Fondateur de </w:t>
      </w:r>
      <w:r>
        <w:rPr>
          <w:rStyle w:val="StrongEmphasis"/>
          <w:shd w:fill="FFFFFF" w:val="clear"/>
        </w:rPr>
        <w:t>Workshop-DIY</w:t>
      </w:r>
      <w:r>
        <w:rPr>
          <w:shd w:fill="FFFFFF" w:val="clear"/>
        </w:rPr>
        <w:t xml:space="preserve">, association de robotique éducative ayant animé 18+ ateliers pour jeunes (Arduino, ESP32, IA, impression 3D). </w:t>
      </w:r>
    </w:p>
    <w:p>
      <w:pPr>
        <w:pStyle w:val="TextBody"/>
        <w:bidi w:val="0"/>
        <w:spacing w:before="180" w:after="80"/>
        <w:jc w:val="left"/>
        <w:rPr>
          <w:b/>
          <w:caps/>
          <w:color w:val="1A2A4A"/>
          <w:spacing w:val="24"/>
          <w:sz w:val="20"/>
          <w:bdr w:val="single" w:sz="16" w:space="4" w:color="2E6DB4"/>
          <w:shd w:fill="FFFFFF" w:val="clear"/>
        </w:rPr>
      </w:pPr>
      <w:r>
        <w:rPr>
          <w:b/>
          <w:caps/>
          <w:color w:val="1A2A4A"/>
          <w:spacing w:val="24"/>
          <w:sz w:val="20"/>
          <w:bdr w:val="single" w:sz="16" w:space="4" w:color="2E6DB4"/>
          <w:shd w:fill="FFFFFF" w:val="clear"/>
        </w:rPr>
        <w:t>Expérience professionnelle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E2-CAD — Eragny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Mai 2025 – Présent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Borne de recharge EV — IP Iotecha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Reprise en main du produit et mise en place du banc de test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Reverse engineering et analyse du code source (architecture statique et dynamique) 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Analyse et revue du code embarqué sur 3 cartes (Microchip PIC, STM32), mise en place des outils de debug et programmation (ST-Link, nsprog) 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Analyse des protocoles de communication entre modules Linux et cartes embarquées (RS232, I2C, extraction de trames avec Saleae) 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Développement d'extensions Python et génération de rapports web HTML en temps réel 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Design et mise en place du banc de test : intégration outils Chargebyte, simulateur EV </w:t>
      </w:r>
    </w:p>
    <w:p>
      <w:pPr>
        <w:pStyle w:val="TextBody"/>
        <w:keepLines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Debug et mise en service des bornes (PLC, HomePlug Green PHY, ISO 15118, OCPP)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Linux embarqué, C/C++, Microchip PIC, STM32, PLC, HomePlug Green PHY, ISO 15118, OCPP, Chargebyte, RS232, I2C, CAN, TCP/IP, Saleae, HackRF One, SSH, SCP, Wireshark, Python, Bash, HTML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Safran — Créteil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Mars 2024 – Mai 2025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Projet SSPC — Solid State Power Controller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Mise à jour des drivers bas niveau</w:t>
      </w:r>
    </w:p>
    <w:p>
      <w:pPr>
        <w:pStyle w:val="TextBody"/>
        <w:keepLines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Développement et mise à jour des drivers bas niveau en C pour le système SSPC </w:t>
      </w:r>
    </w:p>
    <w:p>
      <w:pPr>
        <w:pStyle w:val="TextBody"/>
        <w:keepLines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Mise en place d'outils de logging pour le diagnostic et la traçabilité des échanges </w:t>
      </w:r>
    </w:p>
    <w:p>
      <w:pPr>
        <w:pStyle w:val="TextBody"/>
        <w:keepLines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Rédaction et exécution des tests de validation sur cible avec Lauterbach TRACE32 </w:t>
      </w:r>
    </w:p>
    <w:p>
      <w:pPr>
        <w:pStyle w:val="TextBody"/>
        <w:keepLines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Scripting Bash/Awk pour l'automatisation des processus de test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C, Lauterbach TRACE32, Bash, Awk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Asterios Technologies — Massy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Août 2023 – Fév. 2024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Projet T1042SOM — Software Tests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Rédaction des procédures de tests logiciels</w:t>
      </w:r>
    </w:p>
    <w:p>
      <w:pPr>
        <w:pStyle w:val="TextBody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Développement en C des tests de validation pour le module SOM (processeur T1042) </w:t>
      </w:r>
    </w:p>
    <w:p>
      <w:pPr>
        <w:pStyle w:val="TextBody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Analyse des errata du processeur et identification des contournements logiciels </w:t>
      </w:r>
    </w:p>
    <w:p>
      <w:pPr>
        <w:pStyle w:val="TextBody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Rédaction de la documentation de test conforme aux exigences du projet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C, Bash, Python, Lauterbach TRACE32, Polarion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Thales — Gennevilliers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Mai 2022 – Juil. 2023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Projets LPM + N-MMR — Radio Défense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Logiciel de préparation de mission &amp; New Multi Mode Receiver</w:t>
      </w:r>
    </w:p>
    <w:p>
      <w:pPr>
        <w:pStyle w:val="TextBody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Développement des couches applicatives sous Linux embarqué en C/C++ pour 2 projets </w:t>
      </w:r>
    </w:p>
    <w:p>
      <w:pPr>
        <w:pStyle w:val="TextBody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Scripts de gestion de configuration et automatisation (Bash, Curl, Tshark) </w:t>
      </w:r>
    </w:p>
    <w:p>
      <w:pPr>
        <w:pStyle w:val="TextBody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Développement et exécution des tests HLT (High Level Tests) </w:t>
      </w:r>
    </w:p>
    <w:p>
      <w:pPr>
        <w:pStyle w:val="TextBody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Correction de bugs et analyse des protocoles réseau (Websockets)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Linux embarqué, C/C++, Bash, Websockets, Curl, Tshark, Python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Valeo — Créteil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Mars – Avril 2022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Audit des tests — Valeo Egypt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Audit des tests unitaires, d'intégration et des outils</w:t>
      </w:r>
    </w:p>
    <w:p>
      <w:pPr>
        <w:pStyle w:val="TextBody"/>
        <w:keepLines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Audit des processus de tests et des outils utilisés (NI Mastre, Vector CANoe) </w:t>
      </w:r>
    </w:p>
    <w:p>
      <w:pPr>
        <w:pStyle w:val="TextBody"/>
        <w:keepLines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Propositions d'automatisation et d'amélioration des temps d'exécution </w:t>
      </w:r>
    </w:p>
    <w:p>
      <w:pPr>
        <w:pStyle w:val="TextBody"/>
        <w:keepLines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Revue des exigences client/système, rédaction du rapport d'audit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NI Mastre, Vector CANoe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Arkamys — Levallois-Perret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Juil. 2021 – Fév. 2022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GStreamer Framework — Audio Embarqué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Plugins audio, tests unitaires &amp; d'intégration, End-to-End tests</w:t>
      </w:r>
    </w:p>
    <w:p>
      <w:pPr>
        <w:pStyle w:val="TextBody"/>
        <w:keepLines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Développement de plugins GStreamer et drivers CAN (ELM327), outils de diagnostic </w:t>
      </w:r>
    </w:p>
    <w:p>
      <w:pPr>
        <w:pStyle w:val="TextBody"/>
        <w:keepLines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Tests unitaires &amp; d'intégration (Valgrind), build system Buildroot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Linux embarqué, C/C++, Buildroot, GStreamer, Valgrind, CAN, Python, Jira</w:t>
      </w:r>
    </w:p>
    <w:p>
      <w:pPr>
        <w:pStyle w:val="TextBody"/>
        <w:bidi w:val="0"/>
        <w:spacing w:before="0" w:after="160"/>
        <w:jc w:val="left"/>
        <w:rPr>
          <w:b/>
          <w:caps/>
          <w:color w:val="4A8FD4"/>
          <w:spacing w:val="30"/>
          <w:sz w:val="16"/>
          <w:bdr w:val="single" w:sz="8" w:space="4" w:color="2A3A5A"/>
        </w:rPr>
      </w:pPr>
      <w:r>
        <w:rPr>
          <w:b/>
          <w:caps/>
          <w:color w:val="4A8FD4"/>
          <w:spacing w:val="30"/>
          <w:sz w:val="16"/>
          <w:bdr w:val="single" w:sz="8" w:space="4" w:color="2A3A5A"/>
        </w:rPr>
        <w:t>Secteurs d'activité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✈ </w:t>
      </w:r>
      <w:r>
        <w:rPr>
          <w:color w:val="B8C8E0"/>
          <w:sz w:val="15"/>
        </w:rPr>
        <w:t>Aéronautique — Safran, Thales, Zodiac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☤ </w:t>
      </w:r>
      <w:r>
        <w:rPr>
          <w:color w:val="B8C8E0"/>
          <w:sz w:val="15"/>
        </w:rPr>
        <w:t>Médical — GE Healthcare, Sorin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⚙ </w:t>
      </w:r>
      <w:r>
        <w:rPr>
          <w:color w:val="B8C8E0"/>
          <w:sz w:val="15"/>
        </w:rPr>
        <w:t>Automobile — Valeo, Arkamys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⚡ </w:t>
      </w:r>
      <w:r>
        <w:rPr>
          <w:color w:val="B8C8E0"/>
          <w:sz w:val="15"/>
        </w:rPr>
        <w:t>Énergie — Enedis (Linky)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⚡ </w:t>
      </w:r>
      <w:r>
        <w:rPr>
          <w:color w:val="B8C8E0"/>
          <w:sz w:val="15"/>
        </w:rPr>
        <w:t>Recharge EV / V2G — E2-CAD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⚙ </w:t>
      </w:r>
      <w:r>
        <w:rPr>
          <w:color w:val="B8C8E0"/>
          <w:sz w:val="15"/>
        </w:rPr>
        <w:t>IoT / M2M — Vertical M2M</w:t>
      </w:r>
    </w:p>
    <w:p>
      <w:pPr>
        <w:pStyle w:val="TextBody"/>
        <w:bidi w:val="0"/>
        <w:spacing w:lineRule="auto" w:line="324" w:before="0" w:after="140"/>
        <w:jc w:val="left"/>
        <w:rPr>
          <w:color w:val="B8C8E0"/>
        </w:rPr>
      </w:pPr>
      <w:r>
        <w:rPr>
          <w:color w:val="B8C8E0"/>
        </w:rPr>
        <w:t xml:space="preserve">▢ </w:t>
      </w:r>
      <w:r>
        <w:rPr>
          <w:color w:val="B8C8E0"/>
          <w:sz w:val="15"/>
        </w:rPr>
        <w:t>Paiement — Cartadis, Photomaton, BCM</w:t>
      </w:r>
    </w:p>
    <w:p>
      <w:pPr>
        <w:pStyle w:val="TextBody"/>
        <w:bidi w:val="0"/>
        <w:spacing w:before="0" w:after="160"/>
        <w:jc w:val="left"/>
        <w:rPr>
          <w:b/>
          <w:caps/>
          <w:color w:val="4A8FD4"/>
          <w:spacing w:val="30"/>
          <w:sz w:val="16"/>
          <w:bdr w:val="single" w:sz="8" w:space="4" w:color="2A3A5A"/>
        </w:rPr>
      </w:pPr>
      <w:r>
        <w:rPr>
          <w:b/>
          <w:caps/>
          <w:color w:val="4A8FD4"/>
          <w:spacing w:val="30"/>
          <w:sz w:val="16"/>
          <w:bdr w:val="single" w:sz="8" w:space="4" w:color="2A3A5A"/>
        </w:rPr>
        <w:t>Points forts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✓ </w:t>
      </w:r>
      <w:r>
        <w:rPr>
          <w:color w:val="B8C8E0"/>
          <w:sz w:val="15"/>
        </w:rPr>
        <w:t>Linux embarqué &amp; RTOS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✓ </w:t>
      </w:r>
      <w:r>
        <w:rPr>
          <w:color w:val="B8C8E0"/>
          <w:sz w:val="15"/>
        </w:rPr>
        <w:t>Cybersécurité embarquée (pentest, audit)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✓ </w:t>
      </w:r>
      <w:r>
        <w:rPr>
          <w:color w:val="B8C8E0"/>
          <w:sz w:val="15"/>
        </w:rPr>
        <w:t>Développement logiciel embarqué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✓ </w:t>
      </w:r>
      <w:r>
        <w:rPr>
          <w:color w:val="B8C8E0"/>
          <w:sz w:val="15"/>
        </w:rPr>
        <w:t>Protocoles de communication</w:t>
      </w:r>
    </w:p>
    <w:p>
      <w:pPr>
        <w:pStyle w:val="TextBody"/>
        <w:bidi w:val="0"/>
        <w:spacing w:lineRule="auto" w:line="324" w:before="0" w:after="80"/>
        <w:jc w:val="left"/>
        <w:rPr>
          <w:color w:val="B8C8E0"/>
        </w:rPr>
      </w:pPr>
      <w:r>
        <w:rPr>
          <w:color w:val="B8C8E0"/>
        </w:rPr>
        <w:t xml:space="preserve">✓ </w:t>
      </w:r>
      <w:r>
        <w:rPr>
          <w:color w:val="B8C8E0"/>
          <w:sz w:val="15"/>
        </w:rPr>
        <w:t>Tests &amp; validation</w:t>
      </w:r>
    </w:p>
    <w:p>
      <w:pPr>
        <w:pStyle w:val="TextBody"/>
        <w:bidi w:val="0"/>
        <w:spacing w:lineRule="auto" w:line="324" w:before="0" w:after="0"/>
        <w:jc w:val="left"/>
        <w:rPr>
          <w:color w:val="B8C8E0"/>
        </w:rPr>
      </w:pPr>
      <w:r>
        <w:rPr>
          <w:color w:val="B8C8E0"/>
        </w:rPr>
        <w:t xml:space="preserve">✓ </w:t>
      </w:r>
      <w:r>
        <w:rPr>
          <w:color w:val="B8C8E0"/>
          <w:sz w:val="15"/>
        </w:rPr>
        <w:t>Diagnostic &amp; debug</w:t>
      </w:r>
    </w:p>
    <w:p>
      <w:pPr>
        <w:pStyle w:val="TextBody"/>
        <w:bidi w:val="0"/>
        <w:spacing w:before="0" w:after="160"/>
        <w:jc w:val="left"/>
        <w:rPr>
          <w:b/>
          <w:caps/>
          <w:color w:val="4A8FD4"/>
          <w:spacing w:val="30"/>
          <w:sz w:val="16"/>
          <w:bdr w:val="single" w:sz="8" w:space="4" w:color="2A3A5A"/>
        </w:rPr>
      </w:pPr>
      <w:r>
        <w:rPr>
          <w:b/>
          <w:caps/>
          <w:color w:val="4A8FD4"/>
          <w:spacing w:val="30"/>
          <w:sz w:val="16"/>
          <w:bdr w:val="single" w:sz="8" w:space="4" w:color="2A3A5A"/>
        </w:rPr>
        <w:t>Projet associatif</w:t>
      </w:r>
    </w:p>
    <w:p>
      <w:pPr>
        <w:pStyle w:val="TextBody"/>
        <w:bidi w:val="0"/>
        <w:spacing w:before="80" w:after="60"/>
        <w:jc w:val="left"/>
        <w:rPr>
          <w:b/>
          <w:color w:val="7EB3E0"/>
          <w:sz w:val="17"/>
          <w:bdr w:val="single" w:sz="8" w:space="8" w:color="2A4A6A"/>
        </w:rPr>
      </w:pPr>
      <w:r>
        <w:rPr>
          <w:b/>
          <w:color w:val="7EB3E0"/>
          <w:sz w:val="17"/>
          <w:bdr w:val="single" w:sz="8" w:space="8" w:color="2A4A6A"/>
        </w:rPr>
        <w:t>Workshop-DIY</w:t>
      </w:r>
    </w:p>
    <w:p>
      <w:pPr>
        <w:pStyle w:val="TextBody"/>
        <w:bidi w:val="0"/>
        <w:spacing w:before="80" w:after="80"/>
        <w:jc w:val="left"/>
        <w:rPr>
          <w:b/>
          <w:caps/>
          <w:color w:val="4A8FD4"/>
          <w:spacing w:val="10"/>
          <w:sz w:val="14"/>
          <w:bdr w:val="single" w:sz="8" w:space="8" w:color="2A4A6A"/>
        </w:rPr>
      </w:pPr>
      <w:r>
        <w:rPr>
          <w:b/>
          <w:caps/>
          <w:color w:val="4A8FD4"/>
          <w:spacing w:val="10"/>
          <w:sz w:val="14"/>
          <w:bdr w:val="single" w:sz="8" w:space="8" w:color="2A4A6A"/>
        </w:rPr>
        <w:t>Fondateur — Chelles (77)</w:t>
      </w:r>
    </w:p>
    <w:p>
      <w:pPr>
        <w:pStyle w:val="TextBody"/>
        <w:bidi w:val="0"/>
        <w:spacing w:lineRule="auto" w:line="324" w:before="80" w:after="40"/>
        <w:jc w:val="left"/>
        <w:rPr>
          <w:color w:val="A0B8D0"/>
          <w:sz w:val="14"/>
          <w:bdr w:val="single" w:sz="8" w:space="8" w:color="2A4A6A"/>
        </w:rPr>
      </w:pPr>
      <w:r>
        <w:rPr>
          <w:color w:val="A0B8D0"/>
          <w:sz w:val="14"/>
          <w:bdr w:val="single" w:sz="8" w:space="8" w:color="2A4A6A"/>
        </w:rPr>
        <w:t>Association d'ateliers robotique &amp; STEM pour jeunes (6-12+ ans)</w:t>
      </w:r>
    </w:p>
    <w:p>
      <w:pPr>
        <w:pStyle w:val="TextBody"/>
        <w:bidi w:val="0"/>
        <w:spacing w:lineRule="auto" w:line="324" w:before="80" w:after="40"/>
        <w:jc w:val="left"/>
        <w:rPr>
          <w:color w:val="A0B8D0"/>
          <w:sz w:val="14"/>
          <w:bdr w:val="single" w:sz="8" w:space="8" w:color="2A4A6A"/>
        </w:rPr>
      </w:pPr>
      <w:r>
        <w:rPr>
          <w:color w:val="A0B8D0"/>
          <w:sz w:val="14"/>
          <w:bdr w:val="single" w:sz="8" w:space="8" w:color="2A4A6A"/>
        </w:rPr>
        <w:t>Conception d'un kit robot ESP32 (WiFi, BLE, servos, capteurs)</w:t>
      </w:r>
    </w:p>
    <w:p>
      <w:pPr>
        <w:pStyle w:val="TextBody"/>
        <w:bidi w:val="0"/>
        <w:spacing w:lineRule="auto" w:line="324" w:before="80" w:after="40"/>
        <w:jc w:val="left"/>
        <w:rPr>
          <w:color w:val="A0B8D0"/>
          <w:sz w:val="14"/>
          <w:bdr w:val="single" w:sz="8" w:space="8" w:color="2A4A6A"/>
        </w:rPr>
      </w:pPr>
      <w:r>
        <w:rPr>
          <w:color w:val="A0B8D0"/>
          <w:sz w:val="14"/>
          <w:bdr w:val="single" w:sz="8" w:space="8" w:color="2A4A6A"/>
        </w:rPr>
        <w:t>18+ ateliers : Arduino, micro:bit, IA, impression 3D, laser</w:t>
      </w:r>
    </w:p>
    <w:p>
      <w:pPr>
        <w:pStyle w:val="TextBody"/>
        <w:bidi w:val="0"/>
        <w:spacing w:lineRule="auto" w:line="324" w:before="60" w:after="40"/>
        <w:jc w:val="left"/>
        <w:rPr>
          <w:color w:val="A0B8D0"/>
          <w:sz w:val="14"/>
          <w:bdr w:val="single" w:sz="8" w:space="8" w:color="2A4A6A"/>
        </w:rPr>
      </w:pPr>
      <w:r>
        <w:rPr>
          <w:strike w:val="false"/>
          <w:dstrike w:val="false"/>
          <w:color w:val="4A8FD4"/>
          <w:sz w:val="14"/>
          <w:u w:val="none"/>
          <w:effect w:val="none"/>
          <w:bdr w:val="single" w:sz="8" w:space="8" w:color="2A4A6A"/>
        </w:rPr>
        <w:t>workshop-diy.org</w:t>
      </w:r>
      <w:r>
        <w:rPr>
          <w:color w:val="A0B8D0"/>
          <w:sz w:val="14"/>
          <w:bdr w:val="single" w:sz="8" w:space="8" w:color="2A4A6A"/>
        </w:rPr>
        <w:t xml:space="preserve"> </w:t>
      </w:r>
    </w:p>
    <w:p>
      <w:pPr>
        <w:pStyle w:val="TextBody"/>
        <w:bidi w:val="0"/>
        <w:spacing w:before="0" w:after="160"/>
        <w:jc w:val="left"/>
        <w:rPr>
          <w:b/>
          <w:caps/>
          <w:color w:val="4A8FD4"/>
          <w:spacing w:val="30"/>
          <w:sz w:val="16"/>
          <w:bdr w:val="single" w:sz="8" w:space="4" w:color="2A3A5A"/>
        </w:rPr>
      </w:pPr>
      <w:r>
        <w:rPr>
          <w:b/>
          <w:caps/>
          <w:color w:val="4A8FD4"/>
          <w:spacing w:val="30"/>
          <w:sz w:val="16"/>
          <w:bdr w:val="single" w:sz="8" w:space="4" w:color="2A3A5A"/>
        </w:rPr>
        <w:t>Formation &amp; Veille</w:t>
      </w:r>
    </w:p>
    <w:p>
      <w:pPr>
        <w:pStyle w:val="TextBody"/>
        <w:bidi w:val="0"/>
        <w:spacing w:lineRule="auto" w:line="324" w:before="0" w:after="120"/>
        <w:jc w:val="left"/>
        <w:rPr>
          <w:color w:val="B8C8E0"/>
          <w:sz w:val="15"/>
        </w:rPr>
      </w:pPr>
      <w:r>
        <w:rPr>
          <w:color w:val="B8C8E0"/>
          <w:sz w:val="15"/>
        </w:rPr>
        <w:t>Ingénieur de conception de systèmes électroniques et informatiques</w:t>
      </w:r>
    </w:p>
    <w:p>
      <w:pPr>
        <w:pStyle w:val="TextBody"/>
        <w:bidi w:val="0"/>
        <w:spacing w:before="0" w:after="120"/>
        <w:jc w:val="left"/>
        <w:rPr>
          <w:color w:val="6A7A9A"/>
          <w:sz w:val="14"/>
        </w:rPr>
      </w:pPr>
      <w:r>
        <w:rPr>
          <w:color w:val="6A7A9A"/>
          <w:sz w:val="14"/>
        </w:rPr>
        <w:t>AFPA, Champs-sur-Marne</w:t>
      </w:r>
    </w:p>
    <w:p>
      <w:pPr>
        <w:pStyle w:val="TextBody"/>
        <w:bidi w:val="0"/>
        <w:spacing w:lineRule="auto" w:line="324" w:before="0" w:after="120"/>
        <w:jc w:val="left"/>
        <w:rPr>
          <w:color w:val="B8C8E0"/>
          <w:sz w:val="15"/>
        </w:rPr>
      </w:pPr>
      <w:r>
        <w:rPr>
          <w:color w:val="B8C8E0"/>
          <w:sz w:val="15"/>
        </w:rPr>
        <w:t>Instrumentation biomédicale (3ème cycle)</w:t>
      </w:r>
    </w:p>
    <w:p>
      <w:pPr>
        <w:pStyle w:val="TextBody"/>
        <w:bidi w:val="0"/>
        <w:spacing w:before="0" w:after="120"/>
        <w:jc w:val="left"/>
        <w:rPr>
          <w:color w:val="6A7A9A"/>
          <w:sz w:val="14"/>
        </w:rPr>
      </w:pPr>
      <w:r>
        <w:rPr>
          <w:color w:val="6A7A9A"/>
          <w:sz w:val="14"/>
        </w:rPr>
        <w:t>Hôpital Tenon, Paris</w:t>
      </w:r>
    </w:p>
    <w:p>
      <w:pPr>
        <w:pStyle w:val="TextBody"/>
        <w:bidi w:val="0"/>
        <w:spacing w:lineRule="auto" w:line="324" w:before="0" w:after="160"/>
        <w:jc w:val="left"/>
        <w:rPr>
          <w:color w:val="B8C8E0"/>
          <w:sz w:val="15"/>
        </w:rPr>
      </w:pPr>
      <w:r>
        <w:rPr>
          <w:color w:val="B8C8E0"/>
          <w:sz w:val="15"/>
        </w:rPr>
        <w:t>Ingénieur en électronique, option communication</w:t>
      </w:r>
    </w:p>
    <w:p>
      <w:pPr>
        <w:pStyle w:val="TextBody"/>
        <w:bidi w:val="0"/>
        <w:spacing w:before="0" w:after="160"/>
        <w:jc w:val="left"/>
        <w:rPr>
          <w:color w:val="6A7A9A"/>
          <w:sz w:val="14"/>
        </w:rPr>
      </w:pPr>
      <w:r>
        <w:rPr>
          <w:color w:val="6A7A9A"/>
          <w:sz w:val="14"/>
        </w:rPr>
        <w:t>Boumerdès, Algérie</w:t>
      </w:r>
    </w:p>
    <w:p>
      <w:pPr>
        <w:pStyle w:val="TextBody"/>
        <w:bidi w:val="0"/>
        <w:spacing w:before="0" w:after="80"/>
        <w:jc w:val="left"/>
        <w:rPr>
          <w:b/>
          <w:caps/>
          <w:color w:val="7EB3E0"/>
          <w:spacing w:val="10"/>
          <w:sz w:val="14"/>
          <w:bdr w:val="single" w:sz="8" w:space="6" w:color="2A3A5A"/>
        </w:rPr>
      </w:pPr>
      <w:r>
        <w:rPr>
          <w:b/>
          <w:caps/>
          <w:color w:val="7EB3E0"/>
          <w:spacing w:val="10"/>
          <w:sz w:val="14"/>
          <w:bdr w:val="single" w:sz="8" w:space="6" w:color="2A3A5A"/>
        </w:rPr>
        <w:t>Veille technologique</w:t>
      </w:r>
    </w:p>
    <w:p>
      <w:pPr>
        <w:pStyle w:val="TextBody"/>
        <w:bidi w:val="0"/>
        <w:spacing w:lineRule="auto" w:line="324" w:before="0" w:after="60"/>
        <w:jc w:val="left"/>
        <w:rPr>
          <w:color w:val="B8C8E0"/>
          <w:bdr w:val="single" w:sz="8" w:space="6" w:color="2A3A5A"/>
        </w:rPr>
      </w:pPr>
      <w:r>
        <w:rPr>
          <w:color w:val="B8C8E0"/>
          <w:bdr w:val="single" w:sz="8" w:space="6" w:color="2A3A5A"/>
        </w:rPr>
        <w:t xml:space="preserve">▸ </w:t>
      </w:r>
      <w:r>
        <w:rPr>
          <w:color w:val="B8C8E0"/>
          <w:sz w:val="15"/>
          <w:bdr w:val="single" w:sz="8" w:space="6" w:color="2A3A5A"/>
        </w:rPr>
        <w:t>Cybersécurité embarquée &amp; pentest IoT</w:t>
      </w:r>
    </w:p>
    <w:p>
      <w:pPr>
        <w:pStyle w:val="TextBody"/>
        <w:bidi w:val="0"/>
        <w:spacing w:lineRule="auto" w:line="324" w:before="0" w:after="60"/>
        <w:jc w:val="left"/>
        <w:rPr>
          <w:color w:val="B8C8E0"/>
          <w:bdr w:val="single" w:sz="8" w:space="6" w:color="2A3A5A"/>
        </w:rPr>
      </w:pPr>
      <w:r>
        <w:rPr>
          <w:color w:val="B8C8E0"/>
          <w:bdr w:val="single" w:sz="8" w:space="6" w:color="2A3A5A"/>
        </w:rPr>
        <w:t xml:space="preserve">▸ </w:t>
      </w:r>
      <w:r>
        <w:rPr>
          <w:color w:val="B8C8E0"/>
          <w:sz w:val="15"/>
          <w:bdr w:val="single" w:sz="8" w:space="6" w:color="2A3A5A"/>
        </w:rPr>
        <w:t>V2G / ISO 15118 / Smart Charging</w:t>
      </w:r>
    </w:p>
    <w:p>
      <w:pPr>
        <w:pStyle w:val="TextBody"/>
        <w:bidi w:val="0"/>
        <w:spacing w:lineRule="auto" w:line="324" w:before="0" w:after="60"/>
        <w:jc w:val="left"/>
        <w:rPr>
          <w:color w:val="B8C8E0"/>
          <w:bdr w:val="single" w:sz="8" w:space="6" w:color="2A3A5A"/>
        </w:rPr>
      </w:pPr>
      <w:r>
        <w:rPr>
          <w:color w:val="B8C8E0"/>
          <w:bdr w:val="single" w:sz="8" w:space="6" w:color="2A3A5A"/>
        </w:rPr>
        <w:t xml:space="preserve">▸ </w:t>
      </w:r>
      <w:r>
        <w:rPr>
          <w:color w:val="B8C8E0"/>
          <w:sz w:val="15"/>
          <w:bdr w:val="single" w:sz="8" w:space="6" w:color="2A3A5A"/>
        </w:rPr>
        <w:t>SDR &amp; analyse de protocoles RF</w:t>
      </w:r>
    </w:p>
    <w:p>
      <w:pPr>
        <w:pStyle w:val="TextBody"/>
        <w:bidi w:val="0"/>
        <w:spacing w:lineRule="auto" w:line="324" w:before="0" w:after="0"/>
        <w:jc w:val="left"/>
        <w:rPr>
          <w:color w:val="B8C8E0"/>
          <w:bdr w:val="single" w:sz="8" w:space="6" w:color="2A3A5A"/>
        </w:rPr>
      </w:pPr>
      <w:r>
        <w:rPr>
          <w:color w:val="B8C8E0"/>
          <w:bdr w:val="single" w:sz="8" w:space="6" w:color="2A3A5A"/>
        </w:rPr>
        <w:t xml:space="preserve">▸ </w:t>
      </w:r>
      <w:r>
        <w:rPr>
          <w:color w:val="B8C8E0"/>
          <w:sz w:val="15"/>
          <w:bdr w:val="single" w:sz="8" w:space="6" w:color="2A3A5A"/>
        </w:rPr>
        <w:t>IA embarquée &amp; Edge Computing</w:t>
      </w:r>
    </w:p>
    <w:p>
      <w:pPr>
        <w:pStyle w:val="TextBody"/>
        <w:bidi w:val="0"/>
        <w:spacing w:before="180" w:after="80"/>
        <w:jc w:val="left"/>
        <w:rPr>
          <w:b/>
          <w:caps/>
          <w:color w:val="1A2A4A"/>
          <w:spacing w:val="24"/>
          <w:sz w:val="20"/>
          <w:bdr w:val="single" w:sz="16" w:space="4" w:color="2E6DB4"/>
          <w:shd w:fill="FFFFFF" w:val="clear"/>
        </w:rPr>
      </w:pPr>
      <w:r>
        <w:rPr>
          <w:b/>
          <w:caps/>
          <w:color w:val="1A2A4A"/>
          <w:spacing w:val="24"/>
          <w:sz w:val="20"/>
          <w:bdr w:val="single" w:sz="16" w:space="4" w:color="2E6DB4"/>
          <w:shd w:fill="FFFFFF" w:val="clear"/>
        </w:rPr>
        <w:t xml:space="preserve">Expérience professionnelle </w:t>
      </w:r>
      <w:r>
        <w:rPr>
          <w:b w:val="false"/>
          <w:caps/>
          <w:color w:val="8A9AAA"/>
          <w:spacing w:val="24"/>
          <w:sz w:val="15"/>
          <w:bdr w:val="single" w:sz="16" w:space="4" w:color="2E6DB4"/>
          <w:shd w:fill="FFFFFF" w:val="clear"/>
        </w:rPr>
        <w:t>(suite)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Thales — Vélizy-Villacoublay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Nov. 2020 – Juin 2021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ATO — Autonomous Train Operation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IPC communication &amp; socket programming</w:t>
      </w:r>
    </w:p>
    <w:p>
      <w:pPr>
        <w:pStyle w:val="TextBody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Migration de l'application de 32 bits vers 64 bits sur plateforme Linux embarqué </w:t>
      </w:r>
    </w:p>
    <w:p>
      <w:pPr>
        <w:pStyle w:val="TextBody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Définition et implémentation des protocoles de communication IPC </w:t>
      </w:r>
    </w:p>
    <w:p>
      <w:pPr>
        <w:pStyle w:val="TextBody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Développement d'outils de diagnostic réseau et tests d'intégration </w:t>
      </w:r>
    </w:p>
    <w:p>
      <w:pPr>
        <w:pStyle w:val="TextBody"/>
        <w:keepLines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Analyse des trames avec Wireshark, Tshark, Pscapy et Pyshark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Linux embarqué, C, UDP, TCP, Wireshark, Tshark, Pscapy, Python, Jira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PK Vitality — Paris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Juin – Sept. 2020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K'Watch CGM — Continuous Glucose Monitor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Drivers BLE, FreeRTOS, STM32 TouchGFX</w:t>
      </w:r>
    </w:p>
    <w:p>
      <w:pPr>
        <w:pStyle w:val="TextBody"/>
        <w:keepLines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Développement HAL (AFE AD5940, PMIC DA9070), driver QSPI, BLE NRF52840 </w:t>
      </w:r>
    </w:p>
    <w:p>
      <w:pPr>
        <w:pStyle w:val="TextBody"/>
        <w:keepLines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Écran tactile STM32 TouchGFX, FreeRTOS, mode low power </w:t>
      </w:r>
    </w:p>
    <w:p>
      <w:pPr>
        <w:pStyle w:val="TextBody"/>
        <w:keepLines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Tests in vitro et documentation Doxygen (conforme IEC 62304)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STM32L4S9, NRF52840, C, C++, FreeRTOS, BLE, TouchGFX, Doxygen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Zodiac Aerospace (Safran) — Montreuil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Fév. 2017 – Mars 2020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GENOME / CORAC / SSPC A350 AC9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Drivers bas niveau, diagnostic, couches applicatives</w:t>
      </w:r>
    </w:p>
    <w:p>
      <w:pPr>
        <w:pStyle w:val="TextBody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Adaptation des couches bas niveau : drivers CAN, RS485, mémoire thermique (dsPIC33) </w:t>
      </w:r>
    </w:p>
    <w:p>
      <w:pPr>
        <w:pStyle w:val="TextBody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Implémentation de la passerelle uAFDX vers CAN et fonctions de diagnostic </w:t>
      </w:r>
    </w:p>
    <w:p>
      <w:pPr>
        <w:pStyle w:val="TextBody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Développement et optimisation des couches applicatives SSPC A350 </w:t>
      </w:r>
    </w:p>
    <w:p>
      <w:pPr>
        <w:pStyle w:val="TextBody"/>
        <w:keepLines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Tests de validation et documentation conforme aux standards aéronautiques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Microchip dsPIC33, MPLAB, TI Concerto, CCS Studio, C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Sorin — Clamart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Nov. 2014 – Avr. 2015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Platinium — Module BLE pour Pacemaker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Étude de faisabilité d'intégration Bluetooth dans un implant cardiaque</w:t>
      </w:r>
    </w:p>
    <w:p>
      <w:pPr>
        <w:pStyle w:val="TextBody"/>
        <w:keepLines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Validation du choix du module Bluetooth Smart, développement du Serial Port Service Profile </w:t>
      </w:r>
    </w:p>
    <w:p>
      <w:pPr>
        <w:pStyle w:val="TextBody"/>
        <w:keepLines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Développement du protocole de communication smartphone et application Android </w:t>
      </w:r>
    </w:p>
    <w:p>
      <w:pPr>
        <w:pStyle w:val="TextBody"/>
        <w:keepLines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Réalisation de l'interface hardware et préparation des échantillons pour implantation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Cortex M0, Keil, C, Android (Eclipse)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General Electric Healthcare — Buc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2012 – 2014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ZYX — Générateur Rayons X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Intégration CANOpen sur cartes RCB et CORTYX</w:t>
      </w:r>
    </w:p>
    <w:p>
      <w:pPr>
        <w:pStyle w:val="TextBody"/>
        <w:keepLines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Intégration pile CANOpen (slave/master), développement drivers et service CAN </w:t>
      </w:r>
    </w:p>
    <w:p>
      <w:pPr>
        <w:pStyle w:val="TextBody"/>
        <w:keepLines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Portage du noyau CMX-RTX, gestion fichiers, scripts TCL de test </w:t>
      </w:r>
    </w:p>
    <w:p>
      <w:pPr>
        <w:pStyle w:val="TextBody"/>
        <w:keepLines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Support technique équipe USA et déplacements sur site aux États-Unis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TI TMS320, XE167, ARM Cortex A8, VxWorks, C, C++</w:t>
      </w:r>
    </w:p>
    <w:p>
      <w:pPr>
        <w:pStyle w:val="TextBody"/>
        <w:bidi w:val="0"/>
        <w:spacing w:before="180" w:after="80"/>
        <w:jc w:val="left"/>
        <w:rPr>
          <w:b/>
          <w:caps/>
          <w:color w:val="1A2A4A"/>
          <w:spacing w:val="24"/>
          <w:sz w:val="20"/>
          <w:bdr w:val="single" w:sz="16" w:space="4" w:color="2E6DB4"/>
          <w:shd w:fill="FFFFFF" w:val="clear"/>
        </w:rPr>
      </w:pPr>
      <w:r>
        <w:rPr>
          <w:b/>
          <w:caps/>
          <w:color w:val="1A2A4A"/>
          <w:spacing w:val="24"/>
          <w:sz w:val="20"/>
          <w:bdr w:val="single" w:sz="16" w:space="4" w:color="2E6DB4"/>
          <w:shd w:fill="FFFFFF" w:val="clear"/>
        </w:rPr>
        <w:t>Expériences antérieures</w:t>
      </w:r>
    </w:p>
    <w:p>
      <w:pPr>
        <w:pStyle w:val="TextBody"/>
        <w:keepLines/>
        <w:bidi w:val="0"/>
        <w:spacing w:before="0" w:after="20"/>
        <w:jc w:val="left"/>
        <w:rPr>
          <w:shd w:fill="FFFFFF" w:val="clear"/>
        </w:rPr>
      </w:pPr>
      <w:r>
        <w:rPr>
          <w:b/>
          <w:color w:val="1E3A5F"/>
          <w:sz w:val="19"/>
          <w:shd w:fill="FFFFFF" w:val="clear"/>
        </w:rPr>
        <w:t>Enedis — Nanterre</w:t>
      </w:r>
      <w:r>
        <w:rPr>
          <w:shd w:fill="FFFFFF" w:val="clear"/>
        </w:rPr>
        <w:t xml:space="preserve"> </w:t>
      </w:r>
      <w:r>
        <w:rPr>
          <w:i/>
          <w:color w:val="7A8A9A"/>
          <w:sz w:val="15"/>
          <w:shd w:fill="FFFFFF" w:val="clear"/>
        </w:rPr>
        <w:t>Mai 2015 – Sep. 2016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before="0" w:after="20"/>
        <w:jc w:val="left"/>
        <w:rPr>
          <w:b/>
          <w:color w:val="2E6DB4"/>
          <w:sz w:val="16"/>
          <w:shd w:fill="FFFFFF" w:val="clear"/>
        </w:rPr>
      </w:pPr>
      <w:r>
        <w:rPr>
          <w:b/>
          <w:color w:val="2E6DB4"/>
          <w:sz w:val="16"/>
          <w:shd w:fill="FFFFFF" w:val="clear"/>
        </w:rPr>
        <w:t>Compteurs Linky — Smart Grids</w:t>
      </w:r>
    </w:p>
    <w:p>
      <w:pPr>
        <w:pStyle w:val="TextBody"/>
        <w:keepLines/>
        <w:bidi w:val="0"/>
        <w:spacing w:before="0" w:after="60"/>
        <w:jc w:val="left"/>
        <w:rPr>
          <w:i/>
          <w:color w:val="7A8A9A"/>
          <w:sz w:val="15"/>
          <w:shd w:fill="FFFFFF" w:val="clear"/>
        </w:rPr>
      </w:pPr>
      <w:r>
        <w:rPr>
          <w:i/>
          <w:color w:val="7A8A9A"/>
          <w:sz w:val="15"/>
          <w:shd w:fill="FFFFFF" w:val="clear"/>
        </w:rPr>
        <w:t>Cybersécurité et audit des concentrateurs Linky</w:t>
      </w:r>
    </w:p>
    <w:p>
      <w:pPr>
        <w:pStyle w:val="TextBody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Diagnostic et audit de sécurité des concentrateurs Linky </w:t>
      </w:r>
    </w:p>
    <w:p>
      <w:pPr>
        <w:pStyle w:val="TextBody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Tests d'intrusion sur systèmes embarqués Linux (Kali Linux, Nmap) </w:t>
      </w:r>
    </w:p>
    <w:p>
      <w:pPr>
        <w:pStyle w:val="TextBody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Sniffing et fuzzing de protocoles (Wireshark, Tshark, Scapy, SDR) </w:t>
      </w:r>
    </w:p>
    <w:p>
      <w:pPr>
        <w:pStyle w:val="TextBody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Développement d'outils d'analyse de logs et de mise à jour firmware en batch </w:t>
      </w:r>
    </w:p>
    <w:p>
      <w:pPr>
        <w:pStyle w:val="TextBody"/>
        <w:keepLines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>
          <w:shd w:fill="FFFFFF" w:val="clear"/>
        </w:rPr>
      </w:pPr>
      <w:r>
        <w:rPr>
          <w:shd w:fill="FFFFFF" w:val="clear"/>
        </w:rPr>
        <w:t xml:space="preserve">Audit et revue de code avec les constructeurs (Sonar, PC Lint) </w:t>
      </w:r>
    </w:p>
    <w:p>
      <w:pPr>
        <w:pStyle w:val="TextBody"/>
        <w:keepLines/>
        <w:bidi w:val="0"/>
        <w:spacing w:before="40" w:after="140"/>
        <w:jc w:val="left"/>
        <w:rPr/>
      </w:pPr>
      <w:r>
        <w:rPr>
          <w:rStyle w:val="StrongEmphasis"/>
          <w:color w:val="8A9AAA"/>
          <w:sz w:val="14"/>
          <w:shd w:fill="FFFFFF" w:val="clear"/>
        </w:rPr>
        <w:t>Env :</w:t>
      </w:r>
      <w:r>
        <w:rPr>
          <w:color w:val="8A9AAA"/>
          <w:sz w:val="14"/>
          <w:shd w:fill="FFFFFF" w:val="clear"/>
        </w:rPr>
        <w:t xml:space="preserve"> Kali Linux, Embedded Linux, Nmap, Wireshark, Tshark, Scapy, SDR, Saleae, Python, Bash, Arduino, Raspberry Pi</w:t>
      </w:r>
    </w:p>
    <w:p>
      <w:pPr>
        <w:pStyle w:val="TextBody"/>
        <w:keepLines/>
        <w:bidi w:val="0"/>
        <w:spacing w:before="0" w:after="100"/>
        <w:jc w:val="left"/>
        <w:rPr>
          <w:shd w:fill="FFFFFF" w:val="clear"/>
        </w:rPr>
      </w:pPr>
      <w:r>
        <w:rPr>
          <w:b/>
          <w:color w:val="1E3A5F"/>
          <w:sz w:val="16"/>
          <w:shd w:fill="FFFFFF" w:val="clear"/>
        </w:rPr>
        <w:t>Photomaton / BCM / Vertical M2M / PGS — Paris</w:t>
      </w:r>
      <w:r>
        <w:rPr>
          <w:shd w:fill="FFFFFF" w:val="clear"/>
        </w:rPr>
        <w:t xml:space="preserve"> </w:t>
      </w:r>
      <w:r>
        <w:rPr>
          <w:i/>
          <w:color w:val="8A9AAA"/>
          <w:sz w:val="14"/>
          <w:shd w:fill="FFFFFF" w:val="clear"/>
        </w:rPr>
        <w:t>2010 – 2012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lineRule="auto" w:line="312" w:before="0" w:after="100"/>
        <w:jc w:val="left"/>
        <w:rPr>
          <w:color w:val="5A6A7A"/>
          <w:sz w:val="15"/>
          <w:shd w:fill="FFFFFF" w:val="clear"/>
        </w:rPr>
      </w:pPr>
      <w:r>
        <w:rPr>
          <w:color w:val="5A6A7A"/>
          <w:sz w:val="15"/>
          <w:shd w:fill="FFFFFF" w:val="clear"/>
        </w:rPr>
        <w:t>Systèmes de paiement et télé relève — Développement complet embarqué + PC sur NXP LPC (USB, RFID, GSM/GPRS, Bluetooth)</w:t>
      </w:r>
    </w:p>
    <w:p>
      <w:pPr>
        <w:pStyle w:val="TextBody"/>
        <w:keepLines/>
        <w:bidi w:val="0"/>
        <w:spacing w:before="0" w:after="100"/>
        <w:jc w:val="left"/>
        <w:rPr>
          <w:shd w:fill="FFFFFF" w:val="clear"/>
        </w:rPr>
      </w:pPr>
      <w:r>
        <w:rPr>
          <w:b/>
          <w:color w:val="1E3A5F"/>
          <w:sz w:val="16"/>
          <w:shd w:fill="FFFFFF" w:val="clear"/>
        </w:rPr>
        <w:t>Cartadis — Fontenay-sous-Bois</w:t>
      </w:r>
      <w:r>
        <w:rPr>
          <w:shd w:fill="FFFFFF" w:val="clear"/>
        </w:rPr>
        <w:t xml:space="preserve"> </w:t>
      </w:r>
      <w:r>
        <w:rPr>
          <w:i/>
          <w:color w:val="8A9AAA"/>
          <w:sz w:val="14"/>
          <w:shd w:fill="FFFFFF" w:val="clear"/>
        </w:rPr>
        <w:t>Oct. 2001 – Déc. 2009</w:t>
      </w:r>
      <w:r>
        <w:rPr>
          <w:shd w:fill="FFFFFF" w:val="clear"/>
        </w:rPr>
        <w:t xml:space="preserve"> </w:t>
      </w:r>
    </w:p>
    <w:p>
      <w:pPr>
        <w:pStyle w:val="TextBody"/>
        <w:keepLines/>
        <w:bidi w:val="0"/>
        <w:spacing w:lineRule="auto" w:line="312" w:before="0" w:after="100"/>
        <w:jc w:val="left"/>
        <w:rPr/>
      </w:pPr>
      <w:r>
        <w:rPr>
          <w:rStyle w:val="StrongEmphasis"/>
          <w:color w:val="5A6A7A"/>
          <w:sz w:val="15"/>
          <w:shd w:fill="FFFFFF" w:val="clear"/>
        </w:rPr>
        <w:t>8 ans</w:t>
      </w:r>
      <w:r>
        <w:rPr>
          <w:color w:val="5A6A7A"/>
          <w:sz w:val="15"/>
          <w:shd w:fill="FFFFFF" w:val="clear"/>
        </w:rPr>
        <w:t xml:space="preserve"> — Terminaux de contrôle d'accès et paiement : drivers, applicatifs embarqués, stacks USB/TCP/IP, cryptage DES/RC4 (NEC V853, Hitachi H8S, NXP LPC, ATMEL AT91)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7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Helvetica Neue"/>
    <w:charset w:val="01"/>
    <w:family w:val="auto"/>
    <w:pitch w:val="default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Segoe UI;Helvetica Neue;Arial;sans-serif" w:hAnsi="Segoe UI;Helvetica Neue;Arial;sans-serif" w:eastAsia="Segoe UI;Helvetica Neue;Arial;sans-serif" w:cs="Segoe UI;Helvetica Neue;Arial;sans-serif"/>
      <w:color w:val="2D2D2D"/>
      <w:sz w:val="17"/>
      <w:szCs w:val="17"/>
      <w:lang w:val="en-GB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Bodyprofiletext">
    <w:name w:val="Text Body.profile-text"/>
    <w:basedOn w:val="TextBody"/>
    <w:qFormat/>
    <w:pPr>
      <w:spacing w:lineRule="auto" w:line="348" w:before="0" w:after="80"/>
      <w:jc w:val="both"/>
    </w:pPr>
    <w:rPr>
      <w:color w:val="3A3A3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