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C43" w:rsidRDefault="00BC4651">
      <w:hyperlink r:id="rId4" w:history="1">
        <w:r w:rsidRPr="00342267">
          <w:rPr>
            <w:rStyle w:val="Lienhypertexte"/>
          </w:rPr>
          <w:t>http://tutorials.jenkov.com/oauth2/index.html</w:t>
        </w:r>
      </w:hyperlink>
    </w:p>
    <w:p w:rsidR="00BC4651" w:rsidRDefault="00BC4651">
      <w:bookmarkStart w:id="0" w:name="_GoBack"/>
      <w:bookmarkEnd w:id="0"/>
    </w:p>
    <w:sectPr w:rsidR="00BC4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DF"/>
    <w:rsid w:val="00BC4651"/>
    <w:rsid w:val="00C210DF"/>
    <w:rsid w:val="00D8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B49B"/>
  <w15:chartTrackingRefBased/>
  <w15:docId w15:val="{88448323-598B-407C-A264-36BF0368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4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utorials.jenkov.com/oauth2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SOCIETE GENERALE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2</cp:revision>
  <dcterms:created xsi:type="dcterms:W3CDTF">2018-04-16T16:54:00Z</dcterms:created>
  <dcterms:modified xsi:type="dcterms:W3CDTF">2018-04-16T16:54:00Z</dcterms:modified>
</cp:coreProperties>
</file>