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r="http://schemas.openxmlformats.org/officeDocument/2006/relationships" xmlns:wp="http://schemas.openxmlformats.org/drawingml/2006/wordprocessingDrawing">
  <w:body>
    <w:p>
      <w:pPr>
        <w:spacing w:before="480" w:after="480" w:line="288" w:lineRule="auto"/>
        <w:ind w:left="0"/>
      </w:pPr>
      <w:r>
        <w:rPr>
          <w:rFonts w:eastAsia="等线" w:ascii="Arial" w:cs="Arial" w:hAnsi="Arial"/>
          <w:b w:val="true"/>
          <w:sz w:val="52"/>
        </w:rPr>
        <w:t>Guardian Beast Driver</w:t>
      </w:r>
      <w:r>
        <w:rPr>
          <w:rFonts w:eastAsia="等线" w:ascii="Arial" w:cs="Arial" w:hAnsi="Arial"/>
          <w:b w:val="true"/>
          <w:sz w:val="52"/>
        </w:rPr>
        <w:t>SDK</w:t>
      </w:r>
      <w:r>
        <w:rPr>
          <w:rFonts w:eastAsia="等线" w:ascii="Arial" w:cs="Arial" w:hAnsi="Arial"/>
          <w:b w:val="true"/>
          <w:sz w:val="52"/>
        </w:rPr>
        <w:t>User Manual</w:t>
      </w:r>
    </w:p>
    <w:tbl>
      <w:tblPr>
        <w:tblW w:w="0" w:type="auto"/>
        <w:tblInd w:w="0" w:type="dxa"/>
        <w:tblBorders>
          <w:top w:val="single"/>
          <w:left w:val="single"/>
          <w:bottom w:val="single"/>
          <w:right w:val="single"/>
          <w:insideH w:val="single"/>
          <w:insideV w:val="single"/>
        </w:tblBorders>
        <w:tblLayout w:type="fixed"/>
      </w:tblPr>
      <w:tblGrid>
        <w:gridCol w:w="8280"/>
      </w:tblGrid>
      <w:tr>
        <w:tc>
          <w:tcPr>
            <w:tcW w:w="8280" w:type="dxa"/>
            <w:tcBorders>
              <w:top w:val="nil"/>
              <w:left w:sz="18" w:val="single" w:color="BBBFC4"/>
              <w:bottom w:val="nil"/>
              <w:right w:val="nil"/>
            </w:tcBorders>
            <w:tcMar>
              <w:top w:type="dxa" w:w="60"/>
              <w:left w:type="dxa" w:w="120"/>
              <w:bottom w:type="dxa" w:w="30"/>
              <w:right w:type="dxa" w:w="120"/>
            </w:tcMar>
          </w:tcPr>
          <w:p>
            <w:pPr>
              <w:spacing w:before="120" w:after="120" w:line="288" w:lineRule="auto"/>
              <w:ind w:left="0"/>
              <w:jc w:val="left"/>
            </w:pPr>
            <w:r>
              <w:rPr>
                <w:rFonts w:eastAsia="等线" w:ascii="Arial" w:cs="Arial" w:hAnsi="Arial"/>
                <w:color w:val="646a73"/>
                <w:sz w:val="22"/>
              </w:rPr>
              <w:t xml:space="preserve">This instruction uses the DJI C Board STM32F407IG as an example to illustrate some functions of the SDK. The MWMotor.c and.h files used can be used in any system that supports a C language compilation environment, not limited to STM32. Code repository: </w:t>
            </w:r>
            <w:hyperlink r:id="rId4">
              <w:r>
                <w:rPr>
                  <w:rFonts w:eastAsia="等线" w:ascii="Arial" w:cs="Arial" w:hAnsi="Arial"/>
                  <w:color w:val="3370ff"/>
                  <w:sz w:val="22"/>
                </w:rPr>
                <w:t xml:space="preserve"> Beijing Shouhoushou Technology Co., Ltd./MWMotorSDK: MW Motor Software Development Kit (SDK) </w:t>
              </w:r>
            </w:hyperlink>
          </w:p>
        </w:tc>
      </w:tr>
    </w:tbl>
    <w:p>
      <w:pPr>
        <w:pStyle w:val="1"/>
        <w:spacing w:before="380" w:after="140" w:line="288" w:lineRule="auto"/>
        <w:ind w:left="0"/>
        <w:jc w:val="left"/>
        <w:outlineLvl w:val="0"/>
      </w:pPr>
      <w:bookmarkStart w:name="heading_0" w:id="0"/>
      <w:r>
        <w:rPr>
          <w:rFonts w:eastAsia="等线" w:ascii="Arial" w:cs="Arial" w:hAnsi="Arial"/>
          <w:color w:val="3370ff"/>
          <w:sz w:val="36"/>
        </w:rPr>
        <w:t xml:space="preserve">1. </w:t>
      </w:r>
      <w:r>
        <w:rPr>
          <w:rFonts w:eastAsia="等线" w:ascii="Arial" w:cs="Arial" w:hAnsi="Arial"/>
          <w:b w:val="true"/>
          <w:sz w:val="36"/>
        </w:rPr>
        <w:t>STM32CUBEMX and Keil5 Project Creation</w:t>
      </w:r>
      <w:bookmarkEnd w:id="0"/>
    </w:p>
    <w:p>
      <w:pPr>
        <w:spacing w:before="120" w:after="120" w:line="288" w:lineRule="auto"/>
        <w:ind w:left="0"/>
        <w:jc w:val="left"/>
      </w:pPr>
      <w:r>
        <w:rPr>
          <w:rFonts w:eastAsia="等线" w:ascii="Arial" w:cs="Arial" w:hAnsi="Arial"/>
          <w:sz w:val="22"/>
        </w:rPr>
        <w:t xml:space="preserve">If only transplantation is required, simply copy MWMotor.c.h to your own project directory for compilation. After successful compilation, directly refer to </w:t>
      </w:r>
      <w:hyperlink r:id="rId5">
        <w:r>
          <w:rPr>
            <w:rFonts w:eastAsia="等线" w:ascii="Arial" w:cs="Arial" w:hAnsi="Arial"/>
            <w:color w:val="3370ff"/>
            <w:sz w:val="22"/>
          </w:rPr>
          <w:t xml:space="preserve"> Section 2 </w:t>
        </w:r>
      </w:hyperlink>
      <w:r>
        <w:rPr>
          <w:rFonts w:eastAsia="等线" w:ascii="Arial" w:cs="Arial" w:hAnsi="Arial"/>
          <w:sz w:val="22"/>
        </w:rPr>
        <w:t xml:space="preserve">. </w:t>
      </w:r>
    </w:p>
    <w:p>
      <w:pPr>
        <w:pStyle w:val="2"/>
        <w:spacing w:before="320" w:after="120" w:line="288" w:lineRule="auto"/>
        <w:ind w:left="0"/>
        <w:jc w:val="left"/>
        <w:outlineLvl w:val="1"/>
      </w:pPr>
      <w:bookmarkStart w:name="heading_1" w:id="1"/>
      <w:r>
        <w:rPr>
          <w:rFonts w:eastAsia="等线" w:ascii="Arial" w:cs="Arial" w:hAnsi="Arial"/>
          <w:color w:val="3370ff"/>
          <w:sz w:val="32"/>
        </w:rPr>
        <w:t xml:space="preserve">1.1 </w:t>
      </w:r>
      <w:r>
        <w:rPr>
          <w:rFonts w:eastAsia="等线" w:ascii="Arial" w:cs="Arial" w:hAnsi="Arial"/>
          <w:b w:val="true"/>
          <w:sz w:val="32"/>
        </w:rPr>
        <w:t>Project Creation</w:t>
      </w:r>
      <w:bookmarkEnd w:id="1"/>
    </w:p>
    <w:p>
      <w:pPr>
        <w:spacing w:before="120" w:after="120" w:line="288" w:lineRule="auto"/>
        <w:ind w:left="0"/>
        <w:jc w:val="center"/>
      </w:pPr>
      <w:r>
        <w:drawing>
          <wp:inline distT="0" distR="0" distB="0" distL="0">
            <wp:extent cx="5257800" cy="2933700"/>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257800" cy="2933700"/>
                    </a:xfrm>
                    <a:prstGeom prst="rect">
                      <a:avLst/>
                    </a:prstGeom>
                  </pic:spPr>
                </pic:pic>
              </a:graphicData>
            </a:graphic>
          </wp:inline>
        </w:drawing>
      </w:r>
    </w:p>
    <w:p>
      <w:pPr>
        <w:spacing w:before="120" w:after="120" w:line="288" w:lineRule="auto"/>
        <w:ind w:left="0"/>
        <w:jc w:val="center"/>
      </w:pPr>
      <w:r>
        <w:drawing>
          <wp:inline distT="0" distR="0" distB="0" distL="0">
            <wp:extent cx="5257800" cy="347662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257800" cy="3476625"/>
                    </a:xfrm>
                    <a:prstGeom prst="rect">
                      <a:avLst/>
                    </a:prstGeom>
                  </pic:spPr>
                </pic:pic>
              </a:graphicData>
            </a:graphic>
          </wp:inline>
        </w:drawing>
      </w:r>
    </w:p>
    <w:p>
      <w:pPr>
        <w:spacing w:before="120" w:after="120" w:line="288" w:lineRule="auto"/>
        <w:ind w:left="0"/>
        <w:jc w:val="center"/>
      </w:pPr>
      <w:r>
        <w:drawing>
          <wp:inline distT="0" distR="0" distB="0" distL="0">
            <wp:extent cx="5257800" cy="294322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257800" cy="2943225"/>
                    </a:xfrm>
                    <a:prstGeom prst="rect">
                      <a:avLst/>
                    </a:prstGeom>
                  </pic:spPr>
                </pic:pic>
              </a:graphicData>
            </a:graphic>
          </wp:inline>
        </w:drawing>
      </w:r>
    </w:p>
    <w:p>
      <w:pPr>
        <w:spacing w:before="120" w:after="120" w:line="288" w:lineRule="auto"/>
        <w:ind w:left="0"/>
        <w:jc w:val="center"/>
      </w:pPr>
      <w:r>
        <w:drawing>
          <wp:inline distT="0" distR="0" distB="0" distL="0">
            <wp:extent cx="5257800" cy="296227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257800" cy="2962275"/>
                    </a:xfrm>
                    <a:prstGeom prst="rect">
                      <a:avLst/>
                    </a:prstGeom>
                  </pic:spPr>
                </pic:pic>
              </a:graphicData>
            </a:graphic>
          </wp:inline>
        </w:drawing>
      </w:r>
    </w:p>
    <w:p>
      <w:pPr>
        <w:spacing w:before="120" w:after="120" w:line="288" w:lineRule="auto"/>
        <w:ind w:left="0"/>
        <w:jc w:val="center"/>
      </w:pPr>
      <w:r>
        <w:drawing>
          <wp:inline distT="0" distR="0" distB="0" distL="0">
            <wp:extent cx="5257800" cy="2971800"/>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257800" cy="2971800"/>
                    </a:xfrm>
                    <a:prstGeom prst="rect">
                      <a:avLst/>
                    </a:prstGeom>
                  </pic:spPr>
                </pic:pic>
              </a:graphicData>
            </a:graphic>
          </wp:inline>
        </w:drawing>
      </w:r>
    </w:p>
    <w:p>
      <w:pPr>
        <w:spacing w:before="120" w:after="120" w:line="288" w:lineRule="auto"/>
        <w:ind w:left="0"/>
        <w:jc w:val="center"/>
      </w:pPr>
      <w:r>
        <w:drawing>
          <wp:inline distT="0" distR="0" distB="0" distL="0">
            <wp:extent cx="5257800" cy="296227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257800" cy="2962275"/>
                    </a:xfrm>
                    <a:prstGeom prst="rect">
                      <a:avLst/>
                    </a:prstGeom>
                  </pic:spPr>
                </pic:pic>
              </a:graphicData>
            </a:graphic>
          </wp:inline>
        </w:drawing>
      </w:r>
    </w:p>
    <w:p>
      <w:pPr>
        <w:spacing w:before="120" w:after="120" w:line="288" w:lineRule="auto"/>
        <w:ind w:left="0"/>
        <w:jc w:val="center"/>
      </w:pPr>
      <w:r>
        <w:drawing>
          <wp:inline distT="0" distR="0" distB="0" distL="0">
            <wp:extent cx="5257800" cy="2943225"/>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257800" cy="2943225"/>
                    </a:xfrm>
                    <a:prstGeom prst="rect">
                      <a:avLst/>
                    </a:prstGeom>
                  </pic:spPr>
                </pic:pic>
              </a:graphicData>
            </a:graphic>
          </wp:inline>
        </w:drawing>
      </w:r>
    </w:p>
    <w:p>
      <w:pPr>
        <w:spacing w:before="120" w:after="120" w:line="288" w:lineRule="auto"/>
        <w:ind w:left="0"/>
        <w:jc w:val="center"/>
      </w:pPr>
      <w:r>
        <w:drawing>
          <wp:inline distT="0" distR="0" distB="0" distL="0">
            <wp:extent cx="5257800" cy="358140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257800" cy="3581400"/>
                    </a:xfrm>
                    <a:prstGeom prst="rect">
                      <a:avLst/>
                    </a:prstGeom>
                  </pic:spPr>
                </pic:pic>
              </a:graphicData>
            </a:graphic>
          </wp:inline>
        </w:drawing>
      </w:r>
    </w:p>
    <w:p>
      <w:pPr>
        <w:spacing w:before="120" w:after="120" w:line="288" w:lineRule="auto"/>
        <w:ind w:left="0"/>
        <w:jc w:val="center"/>
      </w:pPr>
      <w:r>
        <w:drawing>
          <wp:inline distT="0" distR="0" distB="0" distL="0">
            <wp:extent cx="5257800" cy="3590925"/>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257800" cy="3590925"/>
                    </a:xfrm>
                    <a:prstGeom prst="rect">
                      <a:avLst/>
                    </a:prstGeom>
                  </pic:spPr>
                </pic:pic>
              </a:graphicData>
            </a:graphic>
          </wp:inline>
        </w:drawing>
      </w:r>
    </w:p>
    <w:p>
      <w:pPr>
        <w:spacing w:before="120" w:after="120" w:line="288" w:lineRule="auto"/>
        <w:ind w:left="0"/>
        <w:jc w:val="center"/>
      </w:pPr>
      <w:r>
        <w:drawing>
          <wp:inline distT="0" distR="0" distB="0" distL="0">
            <wp:extent cx="5257800" cy="3629025"/>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257800" cy="3629025"/>
                    </a:xfrm>
                    <a:prstGeom prst="rect">
                      <a:avLst/>
                    </a:prstGeom>
                  </pic:spPr>
                </pic:pic>
              </a:graphicData>
            </a:graphic>
          </wp:inline>
        </w:drawing>
      </w:r>
    </w:p>
    <w:p>
      <w:pPr>
        <w:spacing w:before="120" w:after="120" w:line="288" w:lineRule="auto"/>
        <w:ind w:left="0"/>
        <w:jc w:val="center"/>
      </w:pPr>
      <w:r>
        <w:drawing>
          <wp:inline distT="0" distR="0" distB="0" distL="0">
            <wp:extent cx="5257800" cy="3600450"/>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5257800" cy="3600450"/>
                    </a:xfrm>
                    <a:prstGeom prst="rect">
                      <a:avLst/>
                    </a:prstGeom>
                  </pic:spPr>
                </pic:pic>
              </a:graphicData>
            </a:graphic>
          </wp:inline>
        </w:drawing>
      </w:r>
    </w:p>
    <w:p>
      <w:pPr>
        <w:spacing w:before="120" w:after="120" w:line="288" w:lineRule="auto"/>
        <w:ind w:left="0"/>
        <w:jc w:val="center"/>
      </w:pPr>
      <w:r>
        <w:drawing>
          <wp:inline distT="0" distR="0" distB="0" distL="0">
            <wp:extent cx="5257800" cy="3609975"/>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5257800" cy="3609975"/>
                    </a:xfrm>
                    <a:prstGeom prst="rect">
                      <a:avLst/>
                    </a:prstGeom>
                  </pic:spPr>
                </pic:pic>
              </a:graphicData>
            </a:graphic>
          </wp:inline>
        </w:drawing>
      </w:r>
    </w:p>
    <w:p>
      <w:pPr>
        <w:spacing w:before="120" w:after="120" w:line="288" w:lineRule="auto"/>
        <w:ind w:left="0"/>
        <w:jc w:val="center"/>
      </w:pPr>
      <w:r>
        <w:drawing>
          <wp:inline distT="0" distR="0" distB="0" distL="0">
            <wp:extent cx="5257800" cy="3609975"/>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stretch>
                      <a:fillRect/>
                    </a:stretch>
                  </pic:blipFill>
                  <pic:spPr>
                    <a:xfrm>
                      <a:off x="0" y="0"/>
                      <a:ext cx="5257800" cy="3609975"/>
                    </a:xfrm>
                    <a:prstGeom prst="rect">
                      <a:avLst/>
                    </a:prstGeom>
                  </pic:spPr>
                </pic:pic>
              </a:graphicData>
            </a:graphic>
          </wp:inline>
        </w:drawing>
      </w:r>
    </w:p>
    <w:p>
      <w:pPr>
        <w:spacing w:before="120" w:after="120" w:line="288" w:lineRule="auto"/>
        <w:ind w:left="0"/>
        <w:jc w:val="center"/>
      </w:pPr>
      <w:r>
        <w:drawing>
          <wp:inline distT="0" distR="0" distB="0" distL="0">
            <wp:extent cx="5257800" cy="3590925"/>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stretch>
                      <a:fillRect/>
                    </a:stretch>
                  </pic:blipFill>
                  <pic:spPr>
                    <a:xfrm>
                      <a:off x="0" y="0"/>
                      <a:ext cx="5257800" cy="3590925"/>
                    </a:xfrm>
                    <a:prstGeom prst="rect">
                      <a:avLst/>
                    </a:prstGeom>
                  </pic:spPr>
                </pic:pic>
              </a:graphicData>
            </a:graphic>
          </wp:inline>
        </w:drawing>
      </w:r>
    </w:p>
    <w:p>
      <w:pPr>
        <w:spacing w:before="120" w:after="120" w:line="288" w:lineRule="auto"/>
        <w:ind w:left="0"/>
        <w:jc w:val="center"/>
      </w:pPr>
      <w:r>
        <w:drawing>
          <wp:inline distT="0" distR="0" distB="0" distL="0">
            <wp:extent cx="5257800" cy="3581400"/>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stretch>
                      <a:fillRect/>
                    </a:stretch>
                  </pic:blipFill>
                  <pic:spPr>
                    <a:xfrm>
                      <a:off x="0" y="0"/>
                      <a:ext cx="5257800" cy="3581400"/>
                    </a:xfrm>
                    <a:prstGeom prst="rect">
                      <a:avLst/>
                    </a:prstGeom>
                  </pic:spPr>
                </pic:pic>
              </a:graphicData>
            </a:graphic>
          </wp:inline>
        </w:drawing>
      </w:r>
    </w:p>
    <w:p>
      <w:pPr>
        <w:pStyle w:val="2"/>
        <w:spacing w:before="320" w:after="120" w:line="288" w:lineRule="auto"/>
        <w:ind w:left="0"/>
        <w:jc w:val="left"/>
        <w:outlineLvl w:val="1"/>
      </w:pPr>
      <w:bookmarkStart w:name="heading_2" w:id="2"/>
      <w:r>
        <w:rPr>
          <w:rFonts w:eastAsia="等线" w:ascii="Arial" w:cs="Arial" w:hAnsi="Arial"/>
          <w:color w:val="3370ff"/>
          <w:sz w:val="32"/>
        </w:rPr>
        <w:t xml:space="preserve">1.2 </w:t>
      </w:r>
      <w:r>
        <w:rPr>
          <w:rFonts w:eastAsia="等线" w:ascii="Arial" w:cs="Arial" w:hAnsi="Arial"/>
          <w:b w:val="true"/>
          <w:sz w:val="32"/>
        </w:rPr>
        <w:t>Import files into Keil5 and compile them</w:t>
      </w:r>
      <w:bookmarkEnd w:id="2"/>
    </w:p>
    <w:p>
      <w:pPr>
        <w:spacing w:before="120" w:after="120" w:line="288" w:lineRule="auto"/>
        <w:ind w:left="0"/>
        <w:jc w:val="center"/>
      </w:pPr>
      <w:r>
        <w:drawing>
          <wp:inline distT="0" distR="0" distB="0" distL="0">
            <wp:extent cx="5257800" cy="2857500"/>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stretch>
                      <a:fillRect/>
                    </a:stretch>
                  </pic:blipFill>
                  <pic:spPr>
                    <a:xfrm>
                      <a:off x="0" y="0"/>
                      <a:ext cx="5257800" cy="2857500"/>
                    </a:xfrm>
                    <a:prstGeom prst="rect">
                      <a:avLst/>
                    </a:prstGeom>
                  </pic:spPr>
                </pic:pic>
              </a:graphicData>
            </a:graphic>
          </wp:inline>
        </w:drawing>
      </w:r>
    </w:p>
    <w:p>
      <w:pPr>
        <w:spacing w:before="120" w:after="120" w:line="288" w:lineRule="auto"/>
        <w:ind w:left="0"/>
        <w:jc w:val="center"/>
      </w:pPr>
      <w:r>
        <w:drawing>
          <wp:inline distT="0" distR="0" distB="0" distL="0">
            <wp:extent cx="5257800" cy="2781300"/>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stretch>
                      <a:fillRect/>
                    </a:stretch>
                  </pic:blipFill>
                  <pic:spPr>
                    <a:xfrm>
                      <a:off x="0" y="0"/>
                      <a:ext cx="5257800" cy="2781300"/>
                    </a:xfrm>
                    <a:prstGeom prst="rect">
                      <a:avLst/>
                    </a:prstGeom>
                  </pic:spPr>
                </pic:pic>
              </a:graphicData>
            </a:graphic>
          </wp:inline>
        </w:drawing>
      </w:r>
    </w:p>
    <w:tbl>
      <w:tblPr>
        <w:tblW w:w="0" w:type="auto"/>
        <w:tblInd w:w="0" w:type="dxa"/>
        <w:tblBorders>
          <w:top w:val="single" w:color="f98e8b"/>
          <w:left w:val="single" w:color="f98e8b"/>
          <w:bottom w:val="single" w:color="f98e8b"/>
          <w:right w:val="single" w:color="f98e8b"/>
          <w:insideH w:val="single" w:color="f98e8b"/>
          <w:insideV w:val="single" w:color="f98e8b"/>
        </w:tblBorders>
        <w:tblLayout w:type="fixed"/>
      </w:tblPr>
      <w:tblGrid>
        <w:gridCol w:w="8280"/>
      </w:tblGrid>
      <w:tr>
        <w:tc>
          <w:tcPr>
            <w:tcW w:w="8280" w:type="dxa"/>
            <w:shd w:color="auto" w:val="clear" w:fill="fde2e2"/>
            <w:tcMar>
              <w:top w:type="dxa" w:w="60"/>
              <w:left w:type="dxa" w:w="120"/>
              <w:bottom w:type="dxa" w:w="30"/>
              <w:right w:type="dxa" w:w="120"/>
            </w:tcMar>
          </w:tcPr>
          <w:p>
            <w:pPr>
              <w:spacing w:before="120" w:after="120" w:line="288" w:lineRule="auto"/>
              <w:ind w:left="0"/>
              <w:jc w:val="left"/>
            </w:pPr>
            <w:r>
              <w:rPr>
                <w:rFonts w:eastAsia="等线" w:ascii="Arial" w:cs="Arial" w:hAnsi="Arial"/>
                <w:sz w:val="22"/>
              </w:rPr>
              <w:t>Note that STM32F407IGH uses CAN, while another project, STM32G431, uses FDCAN. Although the CANDrive.c and CANDrive.h files in the two projects have the same name, their contents are different!</w:t>
            </w:r>
          </w:p>
        </w:tc>
      </w:tr>
    </w:tbl>
    <w:p>
      <w:pPr>
        <w:spacing w:before="120" w:after="120" w:line="288" w:lineRule="auto"/>
        <w:ind w:left="0"/>
        <w:jc w:val="center"/>
      </w:pPr>
      <w:r>
        <w:drawing>
          <wp:inline distT="0" distR="0" distB="0" distL="0">
            <wp:extent cx="5257800" cy="5095875"/>
            <wp:docPr id="17"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stretch>
                      <a:fillRect/>
                    </a:stretch>
                  </pic:blipFill>
                  <pic:spPr>
                    <a:xfrm>
                      <a:off x="0" y="0"/>
                      <a:ext cx="5257800" cy="509587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center"/>
      </w:pPr>
      <w:r>
        <w:drawing>
          <wp:inline distT="0" distR="0" distB="0" distL="0">
            <wp:extent cx="5257800" cy="838200"/>
            <wp:docPr id="18"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stretch>
                      <a:fillRect/>
                    </a:stretch>
                  </pic:blipFill>
                  <pic:spPr>
                    <a:xfrm>
                      <a:off x="0" y="0"/>
                      <a:ext cx="5257800" cy="838200"/>
                    </a:xfrm>
                    <a:prstGeom prst="rect">
                      <a:avLst/>
                    </a:prstGeom>
                  </pic:spPr>
                </pic:pic>
              </a:graphicData>
            </a:graphic>
          </wp:inline>
        </w:drawing>
      </w:r>
    </w:p>
    <w:p>
      <w:pPr>
        <w:spacing w:before="120" w:after="120" w:line="288" w:lineRule="auto"/>
        <w:ind w:left="0"/>
        <w:jc w:val="center"/>
      </w:pPr>
      <w:r>
        <w:drawing>
          <wp:inline distT="0" distR="0" distB="0" distL="0">
            <wp:extent cx="5257800" cy="3905250"/>
            <wp:docPr id="19"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5"/>
                    <a:stretch>
                      <a:fillRect/>
                    </a:stretch>
                  </pic:blipFill>
                  <pic:spPr>
                    <a:xfrm>
                      <a:off x="0" y="0"/>
                      <a:ext cx="5257800" cy="390525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center"/>
      </w:pPr>
      <w:r>
        <w:drawing>
          <wp:inline distT="0" distR="0" distB="0" distL="0">
            <wp:extent cx="5238750" cy="8677275"/>
            <wp:docPr id="20"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6"/>
                    <a:stretch>
                      <a:fillRect/>
                    </a:stretch>
                  </pic:blipFill>
                  <pic:spPr>
                    <a:xfrm>
                      <a:off x="0" y="0"/>
                      <a:ext cx="5238750" cy="8677275"/>
                    </a:xfrm>
                    <a:prstGeom prst="rect">
                      <a:avLst/>
                    </a:prstGeom>
                  </pic:spPr>
                </pic:pic>
              </a:graphicData>
            </a:graphic>
          </wp:inline>
        </w:drawing>
      </w:r>
    </w:p>
    <w:p>
      <w:pPr>
        <w:spacing w:before="120" w:after="120" w:line="288" w:lineRule="auto"/>
        <w:ind w:left="0"/>
        <w:jc w:val="center"/>
      </w:pPr>
      <w:r>
        <w:drawing>
          <wp:inline distT="0" distR="0" distB="0" distL="0">
            <wp:extent cx="5257800" cy="2819400"/>
            <wp:docPr id="21"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7"/>
                    <a:stretch>
                      <a:fillRect/>
                    </a:stretch>
                  </pic:blipFill>
                  <pic:spPr>
                    <a:xfrm>
                      <a:off x="0" y="0"/>
                      <a:ext cx="5257800" cy="2819400"/>
                    </a:xfrm>
                    <a:prstGeom prst="rect">
                      <a:avLst/>
                    </a:prstGeom>
                  </pic:spPr>
                </pic:pic>
              </a:graphicData>
            </a:graphic>
          </wp:inline>
        </w:drawing>
      </w:r>
    </w:p>
    <w:p>
      <w:pPr>
        <w:spacing w:before="120" w:after="120" w:line="288" w:lineRule="auto"/>
        <w:ind w:left="0"/>
        <w:jc w:val="center"/>
      </w:pPr>
      <w:r>
        <w:drawing>
          <wp:inline distT="0" distR="0" distB="0" distL="0">
            <wp:extent cx="5257800" cy="3914775"/>
            <wp:docPr id="22"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8"/>
                    <a:stretch>
                      <a:fillRect/>
                    </a:stretch>
                  </pic:blipFill>
                  <pic:spPr>
                    <a:xfrm>
                      <a:off x="0" y="0"/>
                      <a:ext cx="5257800" cy="3914775"/>
                    </a:xfrm>
                    <a:prstGeom prst="rect">
                      <a:avLst/>
                    </a:prstGeom>
                  </pic:spPr>
                </pic:pic>
              </a:graphicData>
            </a:graphic>
          </wp:inline>
        </w:drawing>
      </w:r>
    </w:p>
    <w:p>
      <w:pPr>
        <w:spacing w:before="120" w:after="120" w:line="288" w:lineRule="auto"/>
        <w:ind w:left="0"/>
        <w:jc w:val="center"/>
      </w:pPr>
      <w:r>
        <w:drawing>
          <wp:inline distT="0" distR="0" distB="0" distL="0">
            <wp:extent cx="5257800" cy="3914775"/>
            <wp:docPr id="23"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9"/>
                    <a:stretch>
                      <a:fillRect/>
                    </a:stretch>
                  </pic:blipFill>
                  <pic:spPr>
                    <a:xfrm>
                      <a:off x="0" y="0"/>
                      <a:ext cx="5257800" cy="3914775"/>
                    </a:xfrm>
                    <a:prstGeom prst="rect">
                      <a:avLst/>
                    </a:prstGeom>
                  </pic:spPr>
                </pic:pic>
              </a:graphicData>
            </a:graphic>
          </wp:inline>
        </w:drawing>
      </w:r>
    </w:p>
    <w:p>
      <w:pPr>
        <w:spacing w:before="120" w:after="120" w:line="288" w:lineRule="auto"/>
        <w:ind w:left="0"/>
        <w:jc w:val="center"/>
      </w:pPr>
      <w:r>
        <w:drawing>
          <wp:inline distT="0" distR="0" distB="0" distL="0">
            <wp:extent cx="5257800" cy="4495800"/>
            <wp:docPr id="24"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30"/>
                    <a:stretch>
                      <a:fillRect/>
                    </a:stretch>
                  </pic:blipFill>
                  <pic:spPr>
                    <a:xfrm>
                      <a:off x="0" y="0"/>
                      <a:ext cx="5257800" cy="4495800"/>
                    </a:xfrm>
                    <a:prstGeom prst="rect">
                      <a:avLst/>
                    </a:prstGeom>
                  </pic:spPr>
                </pic:pic>
              </a:graphicData>
            </a:graphic>
          </wp:inline>
        </w:drawing>
      </w:r>
    </w:p>
    <w:p>
      <w:pPr>
        <w:pStyle w:val="1"/>
        <w:spacing w:before="380" w:after="140" w:line="288" w:lineRule="auto"/>
        <w:ind w:left="0"/>
        <w:jc w:val="left"/>
        <w:outlineLvl w:val="0"/>
      </w:pPr>
      <w:bookmarkStart w:name="heading_3" w:id="3"/>
      <w:r>
        <w:rPr>
          <w:rFonts w:eastAsia="等线" w:ascii="Arial" w:cs="Arial" w:hAnsi="Arial"/>
          <w:color w:val="3370ff"/>
          <w:sz w:val="36"/>
        </w:rPr>
        <w:t xml:space="preserve">2. </w:t>
      </w:r>
      <w:r>
        <w:rPr>
          <w:rFonts w:eastAsia="等线" w:ascii="Arial" w:cs="Arial" w:hAnsi="Arial"/>
          <w:b w:val="true"/>
          <w:sz w:val="36"/>
        </w:rPr>
        <w:t xml:space="preserve">Start Using the Software Development Kit </w:t>
      </w:r>
      <w:bookmarkEnd w:id="3"/>
    </w:p>
    <w:tbl>
      <w:tblPr>
        <w:tblW w:w="0" w:type="auto"/>
        <w:tblInd w:w="0" w:type="dxa"/>
        <w:tblBorders>
          <w:top w:val="single"/>
          <w:left w:val="single"/>
          <w:bottom w:val="single"/>
          <w:right w:val="single"/>
          <w:insideH w:val="single"/>
          <w:insideV w:val="single"/>
        </w:tblBorders>
        <w:tblLayout w:type="fixed"/>
      </w:tblPr>
      <w:tblGrid>
        <w:gridCol w:w="8280"/>
      </w:tblGrid>
      <w:tr>
        <w:tc>
          <w:tcPr>
            <w:tcW w:w="8280" w:type="dxa"/>
            <w:tcBorders>
              <w:top w:val="nil"/>
              <w:left w:sz="18" w:val="single" w:color="BBBFC4"/>
              <w:bottom w:val="nil"/>
              <w:right w:val="nil"/>
            </w:tcBorders>
            <w:tcMar>
              <w:top w:type="dxa" w:w="60"/>
              <w:left w:type="dxa" w:w="120"/>
              <w:bottom w:type="dxa" w:w="30"/>
              <w:right w:type="dxa" w:w="120"/>
            </w:tcMar>
          </w:tcPr>
          <w:p>
            <w:pPr>
              <w:spacing w:before="120" w:after="120" w:line="288" w:lineRule="auto"/>
              <w:ind w:left="0"/>
              <w:jc w:val="left"/>
            </w:pPr>
            <w:r>
              <w:rPr>
                <w:rFonts w:eastAsia="等线" w:ascii="Arial" w:cs="Arial" w:hAnsi="Arial"/>
                <w:color w:val="646a73"/>
                <w:sz w:val="22"/>
              </w:rPr>
              <w:t xml:space="preserve">What variables and functions need to be created when using the Software Development Kit (SDK), how to define the firmware number based on the firmware version, and how to view it? </w:t>
            </w:r>
          </w:p>
        </w:tc>
      </w:tr>
    </w:tbl>
    <w:p>
      <w:pPr>
        <w:pStyle w:val="2"/>
        <w:spacing w:before="320" w:after="120" w:line="288" w:lineRule="auto"/>
        <w:ind w:left="0"/>
        <w:jc w:val="left"/>
        <w:outlineLvl w:val="1"/>
      </w:pPr>
      <w:bookmarkStart w:name="heading_4" w:id="4"/>
      <w:r>
        <w:rPr>
          <w:rFonts w:eastAsia="等线" w:ascii="Arial" w:cs="Arial" w:hAnsi="Arial"/>
          <w:color w:val="3370ff"/>
          <w:sz w:val="32"/>
        </w:rPr>
        <w:t xml:space="preserve">2.1 </w:t>
      </w:r>
      <w:r>
        <w:rPr>
          <w:rFonts w:eastAsia="等线" w:ascii="Arial" w:cs="Arial" w:hAnsi="Arial"/>
          <w:b w:val="true"/>
          <w:sz w:val="32"/>
        </w:rPr>
        <w:t>Modify the firmware version number</w:t>
      </w:r>
      <w:bookmarkEnd w:id="4"/>
    </w:p>
    <w:p>
      <w:pPr>
        <w:spacing w:before="120" w:after="120" w:line="288" w:lineRule="auto"/>
        <w:ind w:left="0"/>
        <w:jc w:val="left"/>
      </w:pPr>
      <w:r>
        <w:rPr>
          <w:rFonts w:eastAsia="等线" w:ascii="Arial" w:cs="Arial" w:hAnsi="Arial"/>
          <w:sz w:val="22"/>
        </w:rPr>
        <w:t xml:space="preserve">Due to different firmware versions, the heartbeat versions vary. To obtain the correct heartbeat feedback, we need to first obtain the firmware version number and change the firmware number in MWMotor.h. </w:t>
      </w:r>
    </w:p>
    <w:p>
      <w:pPr>
        <w:pStyle w:val="3"/>
        <w:spacing w:before="300" w:after="120" w:line="288" w:lineRule="auto"/>
        <w:ind w:left="0"/>
        <w:jc w:val="left"/>
        <w:outlineLvl w:val="2"/>
      </w:pPr>
      <w:bookmarkStart w:name="heading_5" w:id="5"/>
      <w:r>
        <w:rPr>
          <w:rFonts w:eastAsia="等线" w:ascii="Arial" w:cs="Arial" w:hAnsi="Arial"/>
          <w:color w:val="3370ff"/>
          <w:sz w:val="30"/>
        </w:rPr>
        <w:t xml:space="preserve">2.1.1 </w:t>
      </w:r>
      <w:r>
        <w:rPr>
          <w:rFonts w:eastAsia="等线" w:ascii="Arial" w:cs="Arial" w:hAnsi="Arial"/>
          <w:b w:val="true"/>
          <w:sz w:val="30"/>
        </w:rPr>
        <w:t>odrivetool checks the firmware version</w:t>
      </w:r>
      <w:bookmarkEnd w:id="5"/>
    </w:p>
    <w:p>
      <w:pPr>
        <w:spacing w:before="120" w:after="120" w:line="288" w:lineRule="auto"/>
        <w:ind w:left="0"/>
        <w:jc w:val="left"/>
      </w:pPr>
      <w:r>
        <w:rPr>
          <w:rFonts w:eastAsia="等线" w:ascii="Arial" w:cs="Arial" w:hAnsi="Arial"/>
          <w:sz w:val="22"/>
        </w:rPr>
        <w:t>Install odrivetool correctly according to the instruction manual, ensure the motor power light is blue, connect the motor with a Type-C cable, open the end point, and execute the command odrivetool</w:t>
      </w:r>
    </w:p>
    <w:p>
      <w:pPr>
        <w:spacing w:before="120" w:after="120" w:line="288" w:lineRule="auto"/>
        <w:ind w:left="0"/>
        <w:jc w:val="center"/>
      </w:pPr>
      <w:r>
        <w:drawing>
          <wp:inline distT="0" distR="0" distB="0" distL="0">
            <wp:extent cx="5257800" cy="2486025"/>
            <wp:docPr id="25"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31"/>
                    <a:stretch>
                      <a:fillRect/>
                    </a:stretch>
                  </pic:blipFill>
                  <pic:spPr>
                    <a:xfrm>
                      <a:off x="0" y="0"/>
                      <a:ext cx="5257800" cy="24860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 xml:space="preserve">As shown in the figure, the one in the red box is the motor firmware version 0.5.13, and the previous V3.8 is the hardware version number </w:t>
      </w:r>
    </w:p>
    <w:tbl>
      <w:tblPr>
        <w:tblW w:w="0" w:type="auto"/>
        <w:tblInd w:w="0" w:type="dxa"/>
        <w:tblBorders>
          <w:top w:val="single" w:color="7099F7"/>
          <w:left w:val="single" w:color="7099F7"/>
          <w:bottom w:val="single" w:color="7099F7"/>
          <w:right w:val="single" w:color="7099F7"/>
          <w:insideH w:val="single" w:color="7099F7"/>
          <w:insideV w:val="single" w:color="7099F7"/>
        </w:tblBorders>
        <w:tblLayout w:type="fixed"/>
      </w:tblPr>
      <w:tblGrid>
        <w:gridCol w:w="8280"/>
      </w:tblGrid>
      <w:tr>
        <w:tc>
          <w:tcPr>
            <w:tcW w:w="82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Open the Header File MWMotor.h in the SDK. As mentioned above, our firmware version is 0.5.13, so the corresponding firmware version number is 513, as shown in the figure below</w:t>
            </w:r>
          </w:p>
          <w:p>
            <w:pPr>
              <w:spacing w:before="120" w:after="120" w:line="288" w:lineRule="auto"/>
              <w:ind w:left="0"/>
              <w:jc w:val="center"/>
            </w:pPr>
            <w:r>
              <w:drawing>
                <wp:inline distT="0" distR="0" distB="0" distL="0">
                  <wp:extent cx="5105400" cy="4781550"/>
                  <wp:docPr id="26"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32"/>
                          <a:stretch>
                            <a:fillRect/>
                          </a:stretch>
                        </pic:blipFill>
                        <pic:spPr>
                          <a:xfrm>
                            <a:off x="0" y="0"/>
                            <a:ext cx="5105400" cy="47815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 xml:space="preserve">If the firmware version is 0.5.12, the firmware version number is 512, and so on. </w:t>
            </w:r>
          </w:p>
        </w:tc>
      </w:tr>
    </w:tbl>
    <w:p>
      <w:pPr>
        <w:pStyle w:val="3"/>
        <w:spacing w:before="300" w:after="120" w:line="288" w:lineRule="auto"/>
        <w:ind w:left="0"/>
        <w:jc w:val="left"/>
        <w:outlineLvl w:val="2"/>
      </w:pPr>
      <w:bookmarkStart w:name="heading_6" w:id="6"/>
      <w:r>
        <w:rPr>
          <w:rFonts w:eastAsia="等线" w:ascii="Arial" w:cs="Arial" w:hAnsi="Arial"/>
          <w:color w:val="3370ff"/>
          <w:sz w:val="30"/>
        </w:rPr>
        <w:t xml:space="preserve">2.1.2 </w:t>
      </w:r>
      <w:r>
        <w:rPr>
          <w:rFonts w:eastAsia="等线" w:ascii="Arial" w:cs="Arial" w:hAnsi="Arial"/>
          <w:b w:val="true"/>
          <w:sz w:val="30"/>
        </w:rPr>
        <w:t>Motor Genius checks firmware version</w:t>
      </w:r>
      <w:bookmarkEnd w:id="6"/>
    </w:p>
    <w:p>
      <w:pPr>
        <w:spacing w:before="120" w:after="120" w:line="288" w:lineRule="auto"/>
        <w:ind w:left="0"/>
        <w:jc w:val="left"/>
      </w:pPr>
      <w:r>
        <w:rPr>
          <w:rFonts w:eastAsia="等线" w:ascii="Arial" w:cs="Arial" w:hAnsi="Arial"/>
          <w:sz w:val="22"/>
        </w:rPr>
        <w:t xml:space="preserve">After correctly installing Motor Genius according to the instruction manual, open Motor Genius, wait for the computer to successfully connect to the motor, and then it will display that parameter acquisition was successful </w:t>
      </w:r>
    </w:p>
    <w:p>
      <w:pPr>
        <w:spacing w:before="120" w:after="120" w:line="288" w:lineRule="auto"/>
        <w:ind w:left="0"/>
        <w:jc w:val="center"/>
      </w:pPr>
      <w:r>
        <w:drawing>
          <wp:inline distT="0" distR="0" distB="0" distL="0">
            <wp:extent cx="5143500" cy="8582025"/>
            <wp:docPr id="27" name="Drawing 27" descr=""/>
            <a:graphic xmlns:a="http://schemas.openxmlformats.org/drawingml/2006/main">
              <a:graphicData uri="http://schemas.openxmlformats.org/drawingml/2006/picture">
                <pic:pic xmlns:pic="http://schemas.openxmlformats.org/drawingml/2006/picture">
                  <pic:nvPicPr>
                    <pic:cNvPr id="0" name="Picture 27" descr=""/>
                    <pic:cNvPicPr>
                      <a:picLocks noChangeAspect="true"/>
                    </pic:cNvPicPr>
                  </pic:nvPicPr>
                  <pic:blipFill>
                    <a:blip r:embed="rId33"/>
                    <a:stretch>
                      <a:fillRect/>
                    </a:stretch>
                  </pic:blipFill>
                  <pic:spPr>
                    <a:xfrm>
                      <a:off x="0" y="0"/>
                      <a:ext cx="5143500" cy="85820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 xml:space="preserve">When you open the motor parameters of the green icon, you will see that the firmware version identified by the red box in the figure below is 0.5.13, and the hardware version is 3.8 </w:t>
      </w:r>
    </w:p>
    <w:p>
      <w:pPr>
        <w:spacing w:before="120" w:after="120" w:line="288" w:lineRule="auto"/>
        <w:ind w:left="0"/>
        <w:jc w:val="center"/>
      </w:pPr>
      <w:r>
        <w:drawing>
          <wp:inline distT="0" distR="0" distB="0" distL="0">
            <wp:extent cx="5143500" cy="8582025"/>
            <wp:docPr id="28" name="Drawing 28" descr=""/>
            <a:graphic xmlns:a="http://schemas.openxmlformats.org/drawingml/2006/main">
              <a:graphicData uri="http://schemas.openxmlformats.org/drawingml/2006/picture">
                <pic:pic xmlns:pic="http://schemas.openxmlformats.org/drawingml/2006/picture">
                  <pic:nvPicPr>
                    <pic:cNvPr id="0" name="Picture 28" descr=""/>
                    <pic:cNvPicPr>
                      <a:picLocks noChangeAspect="true"/>
                    </pic:cNvPicPr>
                  </pic:nvPicPr>
                  <pic:blipFill>
                    <a:blip r:embed="rId34"/>
                    <a:stretch>
                      <a:fillRect/>
                    </a:stretch>
                  </pic:blipFill>
                  <pic:spPr>
                    <a:xfrm>
                      <a:off x="0" y="0"/>
                      <a:ext cx="5143500" cy="8582025"/>
                    </a:xfrm>
                    <a:prstGeom prst="rect">
                      <a:avLst/>
                    </a:prstGeom>
                  </pic:spPr>
                </pic:pic>
              </a:graphicData>
            </a:graphic>
          </wp:inline>
        </w:drawing>
      </w:r>
    </w:p>
    <w:tbl>
      <w:tblPr>
        <w:tblW w:w="0" w:type="auto"/>
        <w:tblInd w:w="0" w:type="dxa"/>
        <w:tblBorders>
          <w:top w:val="single" w:color="7099F7"/>
          <w:left w:val="single" w:color="7099F7"/>
          <w:bottom w:val="single" w:color="7099F7"/>
          <w:right w:val="single" w:color="7099F7"/>
          <w:insideH w:val="single" w:color="7099F7"/>
          <w:insideV w:val="single" w:color="7099F7"/>
        </w:tblBorders>
        <w:tblLayout w:type="fixed"/>
      </w:tblPr>
      <w:tblGrid>
        <w:gridCol w:w="8280"/>
      </w:tblGrid>
      <w:tr>
        <w:tc>
          <w:tcPr>
            <w:tcW w:w="82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打开SDK中的头文件MWMotor.h，上文中我们的固件是0.5.13，那我们对应的固件版本号为513，如下图所示</w:t>
            </w:r>
          </w:p>
          <w:p>
            <w:pPr>
              <w:spacing w:before="120" w:after="120" w:line="288" w:lineRule="auto"/>
              <w:ind w:left="0"/>
              <w:jc w:val="center"/>
            </w:pPr>
            <w:r>
              <w:drawing>
                <wp:inline distT="0" distR="0" distB="0" distL="0">
                  <wp:extent cx="5105400" cy="4781550"/>
                  <wp:docPr id="29" name="Drawing 29" descr=""/>
                  <a:graphic xmlns:a="http://schemas.openxmlformats.org/drawingml/2006/main">
                    <a:graphicData uri="http://schemas.openxmlformats.org/drawingml/2006/picture">
                      <pic:pic xmlns:pic="http://schemas.openxmlformats.org/drawingml/2006/picture">
                        <pic:nvPicPr>
                          <pic:cNvPr id="0" name="Picture 29" descr=""/>
                          <pic:cNvPicPr>
                            <a:picLocks noChangeAspect="true"/>
                          </pic:cNvPicPr>
                        </pic:nvPicPr>
                        <pic:blipFill>
                          <a:blip r:embed="rId32"/>
                          <a:stretch>
                            <a:fillRect/>
                          </a:stretch>
                        </pic:blipFill>
                        <pic:spPr>
                          <a:xfrm>
                            <a:off x="0" y="0"/>
                            <a:ext cx="5105400" cy="47815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如果固件版本是0.5.12，则固件版本号为512，以此类推。</w:t>
            </w:r>
          </w:p>
          <w:p>
            <w:pPr>
              <w:spacing w:before="120" w:after="120" w:line="288" w:lineRule="auto"/>
              <w:ind w:left="0"/>
              <w:jc w:val="left"/>
            </w:pPr>
            <w:r>
              <w:rPr>
                <w:rFonts w:eastAsia="等线" w:ascii="Arial" w:cs="Arial" w:hAnsi="Arial"/>
                <w:sz w:val="22"/>
              </w:rPr>
              <w:br/>
              <w:t xml:space="preserve">同步自文档: </w:t>
            </w:r>
            <w:hyperlink r:id="rId35">
              <w:r>
                <w:rPr>
                  <w:rFonts w:eastAsia="等线" w:ascii="Arial" w:cs="Arial" w:hAnsi="Arial"/>
                  <w:color w:val="3370ff"/>
                  <w:sz w:val="22"/>
                </w:rPr>
                <w:t>https://mcnzslglxogb.feishu.cn/docx/AcGwdCBIxo4ok4xacAqckqRlnif#IuFAdQV2rsETjdbOSiQcLQr2n9b</w:t>
              </w:r>
            </w:hyperlink>
          </w:p>
        </w:tc>
      </w:tr>
    </w:tbl>
    <w:p>
      <w:pPr>
        <w:pStyle w:val="2"/>
        <w:spacing w:before="320" w:after="120" w:line="288" w:lineRule="auto"/>
        <w:ind w:left="0"/>
        <w:jc w:val="left"/>
        <w:outlineLvl w:val="1"/>
      </w:pPr>
      <w:bookmarkStart w:name="heading_7" w:id="7"/>
      <w:r>
        <w:rPr>
          <w:rFonts w:eastAsia="等线" w:ascii="Arial" w:cs="Arial" w:hAnsi="Arial"/>
          <w:color w:val="3370ff"/>
          <w:sz w:val="32"/>
        </w:rPr>
        <w:t xml:space="preserve">2.2 </w:t>
      </w:r>
      <w:r>
        <w:rPr>
          <w:rFonts w:eastAsia="等线" w:ascii="Arial" w:cs="Arial" w:hAnsi="Arial"/>
          <w:b w:val="true"/>
          <w:sz w:val="32"/>
        </w:rPr>
        <w:t>Create motor structure</w:t>
      </w:r>
      <w:bookmarkEnd w:id="7"/>
    </w:p>
    <w:p>
      <w:pPr>
        <w:spacing w:before="120" w:after="120" w:line="288" w:lineRule="auto"/>
        <w:ind w:left="0"/>
        <w:jc w:val="left"/>
      </w:pPr>
      <w:r>
        <w:rPr>
          <w:rFonts w:eastAsia="等线" w:ascii="Arial" w:cs="Arial" w:hAnsi="Arial"/>
          <w:sz w:val="22"/>
        </w:rPr>
        <w:t xml:space="preserve">After completing the above steps, open Keil and define two global structures at any location </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C</w:t>
              <w:br w:type="textWrapping"/>
            </w:r>
            <w:r>
              <w:rPr>
                <w:rFonts w:eastAsia="Consolas" w:ascii="Consolas" w:cs="Consolas" w:hAnsi="Consolas"/>
                <w:sz w:val="22"/>
              </w:rPr>
              <w:t>/* 电机数据接收 */</w:t>
              <w:br/>
              <w:t>MW_MOTOR_DATA MWtestData;</w:t>
              <w:br/>
              <w:t>/* 电机登记数据 */</w:t>
              <w:br/>
              <w:t>MW_MOTOR_ACCESS_INFO MWtest = {.busId = 1,</w:t>
              <w:br/>
              <w:t xml:space="preserve">                               .nodeId = 0,</w:t>
              <w:br/>
              <w:t xml:space="preserve">                               .motorData = &amp;MWtestData,</w:t>
              <w:br/>
              <w:t xml:space="preserve">                               .sender = MotorBusSend,</w:t>
              <w:br/>
            </w:r>
            <w:r>
              <w:rPr>
                <w:rFonts w:eastAsia="Consolas" w:ascii="Consolas" w:cs="Consolas" w:hAnsi="Consolas"/>
                <w:sz w:val="22"/>
              </w:rPr>
              <w:t xml:space="preserve">                               .notifier = MotorNotice};</w:t>
            </w:r>
          </w:p>
        </w:tc>
      </w:tr>
    </w:tbl>
    <w:p>
      <w:pPr>
        <w:pStyle w:val="3"/>
        <w:spacing w:before="300" w:after="120" w:line="288" w:lineRule="auto"/>
        <w:ind w:left="0"/>
        <w:jc w:val="left"/>
        <w:outlineLvl w:val="2"/>
      </w:pPr>
      <w:bookmarkStart w:name="heading_8" w:id="8"/>
      <w:r>
        <w:rPr>
          <w:rFonts w:eastAsia="Consolas" w:ascii="Consolas" w:cs="Consolas" w:hAnsi="Consolas"/>
          <w:b w:val="true"/>
          <w:sz w:val="30"/>
          <w:shd w:fill="EFF0F1"/>
        </w:rPr>
        <w:t>MW_MOTOR_DATA</w:t>
      </w:r>
      <w:bookmarkEnd w:id="8"/>
    </w:p>
    <w:p>
      <w:pPr>
        <w:spacing w:before="120" w:after="120" w:line="288" w:lineRule="auto"/>
        <w:ind w:left="0"/>
        <w:jc w:val="left"/>
      </w:pPr>
      <w:r>
        <w:rPr>
          <w:rFonts w:eastAsia="等线" w:ascii="Arial" w:cs="Arial" w:hAnsi="Arial"/>
          <w:sz w:val="22"/>
        </w:rPr>
        <w:t xml:space="preserve">This type of structure is used to receive the feedback data from the motor and does not need to be initialized </w:t>
      </w:r>
    </w:p>
    <w:p>
      <w:pPr>
        <w:pStyle w:val="3"/>
        <w:spacing w:before="300" w:after="120" w:line="288" w:lineRule="auto"/>
        <w:ind w:left="0"/>
        <w:jc w:val="left"/>
        <w:outlineLvl w:val="2"/>
      </w:pPr>
      <w:bookmarkStart w:name="heading_9" w:id="9"/>
      <w:r>
        <w:rPr>
          <w:rFonts w:eastAsia="Consolas" w:ascii="Consolas" w:cs="Consolas" w:hAnsi="Consolas"/>
          <w:b w:val="true"/>
          <w:sz w:val="30"/>
          <w:shd w:fill="EFF0F1"/>
        </w:rPr>
        <w:t>MW_MOTOR_ACCESS_INFO</w:t>
      </w:r>
      <w:bookmarkEnd w:id="9"/>
    </w:p>
    <w:p>
      <w:pPr>
        <w:spacing w:before="120" w:after="120" w:line="288" w:lineRule="auto"/>
        <w:ind w:left="0"/>
        <w:jc w:val="left"/>
      </w:pPr>
      <w:r>
        <w:rPr>
          <w:rFonts w:eastAsia="等线" w:ascii="Arial" w:cs="Arial" w:hAnsi="Arial"/>
          <w:sz w:val="22"/>
        </w:rPr>
        <w:t xml:space="preserve">This type of structure is used to store the usage information of the motor </w:t>
      </w:r>
    </w:p>
    <w:p>
      <w:pPr>
        <w:pStyle w:val="5"/>
        <w:spacing w:before="240" w:after="120" w:line="288" w:lineRule="auto"/>
        <w:ind w:left="0"/>
        <w:jc w:val="left"/>
        <w:outlineLvl w:val="4"/>
      </w:pPr>
      <w:bookmarkStart w:name="heading_10" w:id="10"/>
      <w:r>
        <w:rPr>
          <w:rFonts w:eastAsia="Consolas" w:ascii="Consolas" w:cs="Consolas" w:hAnsi="Consolas"/>
          <w:b w:val="true"/>
          <w:sz w:val="24"/>
          <w:shd w:fill="EFF0F1"/>
        </w:rPr>
        <w:t>busId</w:t>
      </w:r>
      <w:bookmarkEnd w:id="10"/>
    </w:p>
    <w:p>
      <w:pPr>
        <w:spacing w:before="120" w:after="120" w:line="288" w:lineRule="auto"/>
        <w:ind w:left="0"/>
        <w:jc w:val="left"/>
      </w:pPr>
      <w:r>
        <w:rPr>
          <w:rFonts w:eastAsia="等线" w:ascii="Arial" w:cs="Arial" w:hAnsi="Arial"/>
          <w:sz w:val="22"/>
        </w:rPr>
        <w:t>It is the bus number to which the motor belongs (users can distinguish the bus by themselves. If they do not know how to use it, they can make all motors on one bus number).</w:t>
      </w:r>
    </w:p>
    <w:p>
      <w:pPr>
        <w:pStyle w:val="5"/>
        <w:spacing w:before="240" w:after="120" w:line="288" w:lineRule="auto"/>
        <w:ind w:left="0"/>
        <w:jc w:val="left"/>
        <w:outlineLvl w:val="4"/>
      </w:pPr>
      <w:bookmarkStart w:name="heading_11" w:id="11"/>
      <w:r>
        <w:rPr>
          <w:rFonts w:eastAsia="Consolas" w:ascii="Consolas" w:cs="Consolas" w:hAnsi="Consolas"/>
          <w:b w:val="true"/>
          <w:sz w:val="24"/>
          <w:shd w:fill="EFF0F1"/>
        </w:rPr>
        <w:t>nodeId</w:t>
      </w:r>
      <w:bookmarkEnd w:id="11"/>
    </w:p>
    <w:p>
      <w:pPr>
        <w:spacing w:before="120" w:after="120" w:line="288" w:lineRule="auto"/>
        <w:ind w:left="0"/>
        <w:jc w:val="left"/>
      </w:pPr>
      <w:r>
        <w:rPr>
          <w:rFonts w:eastAsia="等线" w:ascii="Arial" w:cs="Arial" w:hAnsi="Arial"/>
          <w:sz w:val="22"/>
        </w:rPr>
        <w:t>It is the ID number of the motor. After configuring the nodeId of the motor on the upper computer, the user needs to write the configured ID here</w:t>
      </w:r>
    </w:p>
    <w:p>
      <w:pPr>
        <w:numPr>
          <w:numId w:val="1"/>
        </w:numPr>
        <w:spacing w:before="120" w:after="120" w:line="288" w:lineRule="auto"/>
        <w:ind w:left="0"/>
        <w:jc w:val="left"/>
      </w:pPr>
      <w:r>
        <w:rPr>
          <w:rFonts w:eastAsia="等线" w:ascii="Arial" w:cs="Arial" w:hAnsi="Arial"/>
          <w:sz w:val="22"/>
        </w:rPr>
        <w:t>Set the nodeId in odrivetool</w:t>
      </w:r>
    </w:p>
    <w:p>
      <w:pPr>
        <w:spacing w:before="120" w:after="120" w:line="288" w:lineRule="auto"/>
        <w:ind w:left="0"/>
        <w:jc w:val="left"/>
      </w:pPr>
      <w:r>
        <w:rPr>
          <w:rFonts w:eastAsia="等线" w:ascii="Arial" w:cs="Arial" w:hAnsi="Arial"/>
          <w:sz w:val="22"/>
        </w:rPr>
        <w:t>Execute this command in odrivetool and then save</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C</w:t>
              <w:br w:type="textWrapping"/>
            </w:r>
            <w:r>
              <w:rPr>
                <w:rFonts w:eastAsia="Consolas" w:ascii="Consolas" w:cs="Consolas" w:hAnsi="Consolas"/>
                <w:sz w:val="22"/>
              </w:rPr>
              <w:t>odrv0.axis0.config.can.node_id=0</w:t>
              <w:br/>
            </w:r>
            <w:r>
              <w:rPr>
                <w:rFonts w:eastAsia="Consolas" w:ascii="Consolas" w:cs="Consolas" w:hAnsi="Consolas"/>
                <w:sz w:val="22"/>
              </w:rPr>
              <w:t>odrv0.save_configuration()</w:t>
            </w:r>
          </w:p>
        </w:tc>
      </w:tr>
    </w:tbl>
    <w:p>
      <w:pPr>
        <w:numPr>
          <w:numId w:val="2"/>
        </w:numPr>
        <w:spacing w:before="120" w:after="120" w:line="288" w:lineRule="auto"/>
        <w:ind w:left="0"/>
        <w:jc w:val="left"/>
      </w:pPr>
      <w:r>
        <w:rPr>
          <w:rFonts w:eastAsia="等线" w:ascii="Arial" w:cs="Arial" w:hAnsi="Arial"/>
          <w:sz w:val="22"/>
        </w:rPr>
        <w:t>Set the motor nodeId in Motor Wizard</w:t>
      </w:r>
    </w:p>
    <w:p>
      <w:pPr>
        <w:spacing w:before="120" w:after="120" w:line="288" w:lineRule="auto"/>
        <w:ind w:left="0"/>
        <w:jc w:val="left"/>
      </w:pPr>
      <w:r>
        <w:rPr>
          <w:rFonts w:eastAsia="等线" w:ascii="Arial" w:cs="Arial" w:hAnsi="Arial"/>
          <w:sz w:val="22"/>
        </w:rPr>
        <w:t>Open the Motor Wizard, click on Motor Parameters,</w:t>
      </w:r>
      <w:r>
        <w:rPr>
          <w:rFonts w:eastAsia="等线" w:ascii="Arial" w:cs="Arial" w:hAnsi="Arial"/>
          <w:b w:val="true"/>
          <w:sz w:val="22"/>
        </w:rPr>
        <w:t>please synchronize the parameters when the motor is in an idle state</w:t>
      </w:r>
    </w:p>
    <w:p>
      <w:pPr>
        <w:spacing w:before="120" w:after="120" w:line="288" w:lineRule="auto"/>
        <w:ind w:left="453"/>
        <w:jc w:val="center"/>
      </w:pPr>
      <w:r>
        <w:drawing>
          <wp:inline distT="0" distR="0" distB="0" distL="0">
            <wp:extent cx="5143500" cy="8582025"/>
            <wp:docPr id="30" name="Drawing 30" descr=""/>
            <a:graphic xmlns:a="http://schemas.openxmlformats.org/drawingml/2006/main">
              <a:graphicData uri="http://schemas.openxmlformats.org/drawingml/2006/picture">
                <pic:pic xmlns:pic="http://schemas.openxmlformats.org/drawingml/2006/picture">
                  <pic:nvPicPr>
                    <pic:cNvPr id="0" name="Picture 30" descr=""/>
                    <pic:cNvPicPr>
                      <a:picLocks noChangeAspect="true"/>
                    </pic:cNvPicPr>
                  </pic:nvPicPr>
                  <pic:blipFill>
                    <a:blip r:embed="rId37"/>
                    <a:stretch>
                      <a:fillRect/>
                    </a:stretch>
                  </pic:blipFill>
                  <pic:spPr>
                    <a:xfrm>
                      <a:off x="0" y="0"/>
                      <a:ext cx="5143500" cy="8582025"/>
                    </a:xfrm>
                    <a:prstGeom prst="rect">
                      <a:avLst/>
                    </a:prstGeom>
                  </pic:spPr>
                </pic:pic>
              </a:graphicData>
            </a:graphic>
          </wp:inline>
        </w:drawing>
      </w:r>
    </w:p>
    <w:p>
      <w:pPr>
        <w:pStyle w:val="5"/>
        <w:spacing w:before="240" w:after="120" w:line="288" w:lineRule="auto"/>
        <w:ind w:left="0"/>
        <w:jc w:val="left"/>
        <w:outlineLvl w:val="4"/>
      </w:pPr>
      <w:bookmarkStart w:name="heading_12" w:id="12"/>
      <w:r>
        <w:rPr>
          <w:rFonts w:eastAsia="Consolas" w:ascii="Consolas" w:cs="Consolas" w:hAnsi="Consolas"/>
          <w:b w:val="true"/>
          <w:sz w:val="24"/>
          <w:shd w:fill="EFF0F1"/>
        </w:rPr>
        <w:t>motorData</w:t>
      </w:r>
      <w:bookmarkEnd w:id="12"/>
    </w:p>
    <w:p>
      <w:pPr>
        <w:spacing w:before="120" w:after="120" w:line="288" w:lineRule="auto"/>
        <w:ind w:left="0"/>
        <w:jc w:val="left"/>
      </w:pPr>
      <w:r>
        <w:rPr>
          <w:rFonts w:eastAsia="等线" w:ascii="Arial" w:cs="Arial" w:hAnsi="Arial"/>
          <w:sz w:val="22"/>
        </w:rPr>
        <w:t>Pass the pointer of the</w:t>
      </w:r>
      <w:r>
        <w:rPr>
          <w:rFonts w:eastAsia="Consolas" w:ascii="Consolas" w:cs="Consolas" w:hAnsi="Consolas"/>
          <w:sz w:val="22"/>
          <w:shd w:fill="EFF0F1"/>
        </w:rPr>
        <w:t>MW_MOTOR_DATA</w:t>
      </w:r>
      <w:r>
        <w:rPr>
          <w:rFonts w:eastAsia="等线" w:ascii="Arial" w:cs="Arial" w:hAnsi="Arial"/>
          <w:sz w:val="22"/>
        </w:rPr>
        <w:t>structure just created here.</w:t>
      </w:r>
    </w:p>
    <w:p>
      <w:pPr>
        <w:pStyle w:val="5"/>
        <w:spacing w:before="240" w:after="120" w:line="288" w:lineRule="auto"/>
        <w:ind w:left="0"/>
        <w:jc w:val="left"/>
        <w:outlineLvl w:val="4"/>
      </w:pPr>
      <w:bookmarkStart w:name="heading_13" w:id="13"/>
      <w:r>
        <w:rPr>
          <w:rFonts w:eastAsia="Consolas" w:ascii="Consolas" w:cs="Consolas" w:hAnsi="Consolas"/>
          <w:b w:val="true"/>
          <w:sz w:val="24"/>
          <w:shd w:fill="EFF0F1"/>
        </w:rPr>
        <w:t>sender</w:t>
      </w:r>
      <w:bookmarkEnd w:id="13"/>
    </w:p>
    <w:p>
      <w:pPr>
        <w:spacing w:before="120" w:after="120" w:line="288" w:lineRule="auto"/>
        <w:ind w:left="0"/>
        <w:jc w:val="left"/>
      </w:pPr>
      <w:r>
        <w:rPr>
          <w:rFonts w:eastAsia="等线" w:ascii="Arial" w:cs="Arial" w:hAnsi="Arial"/>
          <w:sz w:val="22"/>
        </w:rPr>
        <w:t xml:space="preserve">The SDK send function. Since the CAN send function varies for each system and the CAN send function needs to be used in the SDK, a function pointer type is defined in the SDK to achieve compatibility with different control systems. Users need to define a function themselves, and we have already fixed the function format for this function: </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C</w:t>
              <w:br w:type="textWrapping"/>
            </w:r>
            <w:r>
              <w:rPr>
                <w:rFonts w:eastAsia="Consolas" w:ascii="Consolas" w:cs="Consolas" w:hAnsi="Consolas"/>
                <w:sz w:val="22"/>
              </w:rPr>
              <w:t>/* 定义一个函数指针类型，用于发送电机控制指令 */</w:t>
              <w:br/>
            </w:r>
            <w:r>
              <w:rPr>
                <w:rFonts w:eastAsia="Consolas" w:ascii="Consolas" w:cs="Consolas" w:hAnsi="Consolas"/>
                <w:sz w:val="22"/>
              </w:rPr>
              <w:t>typedef void (*MotorSender)(uint8_t busId, uint8_t canId, uint8_t *data, uint8_t dataSize);</w:t>
            </w:r>
          </w:p>
        </w:tc>
      </w:tr>
    </w:tbl>
    <w:p>
      <w:pPr>
        <w:spacing w:before="120" w:after="120" w:line="288" w:lineRule="auto"/>
        <w:ind w:left="0"/>
        <w:jc w:val="left"/>
      </w:pPr>
      <w:r>
        <w:rPr>
          <w:rFonts w:eastAsia="等线" w:ascii="Arial" w:cs="Arial" w:hAnsi="Arial"/>
          <w:sz w:val="22"/>
        </w:rPr>
        <w:t xml:space="preserve">The function name is arbitrary, and the parameters that need to be passed in need to include </w:t>
      </w:r>
      <w:r>
        <w:rPr>
          <w:rFonts w:eastAsia="Consolas" w:ascii="Consolas" w:cs="Consolas" w:hAnsi="Consolas"/>
          <w:sz w:val="22"/>
          <w:shd w:fill="EFF0F1"/>
        </w:rPr>
        <w:t xml:space="preserve">uint8_t </w:t>
      </w:r>
      <w:r>
        <w:rPr>
          <w:rFonts w:eastAsia="等线" w:ascii="Arial" w:cs="Arial" w:hAnsi="Arial"/>
          <w:sz w:val="22"/>
        </w:rPr>
        <w:t xml:space="preserve">type of </w:t>
      </w:r>
      <w:r>
        <w:rPr>
          <w:rFonts w:eastAsia="Consolas" w:ascii="Consolas" w:cs="Consolas" w:hAnsi="Consolas"/>
          <w:sz w:val="22"/>
          <w:shd w:fill="EFF0F1"/>
        </w:rPr>
        <w:t xml:space="preserve">busId </w:t>
      </w:r>
      <w:r>
        <w:rPr>
          <w:rFonts w:eastAsia="等线" w:ascii="Arial" w:cs="Arial" w:hAnsi="Arial"/>
          <w:sz w:val="22"/>
        </w:rPr>
        <w:t xml:space="preserve">bus ID, </w:t>
      </w:r>
      <w:r>
        <w:rPr>
          <w:rFonts w:eastAsia="Consolas" w:ascii="Consolas" w:cs="Consolas" w:hAnsi="Consolas"/>
          <w:sz w:val="22"/>
          <w:shd w:fill="EFF0F1"/>
        </w:rPr>
        <w:t xml:space="preserve">uint8_t </w:t>
      </w:r>
      <w:r>
        <w:rPr>
          <w:rFonts w:eastAsia="等线" w:ascii="Arial" w:cs="Arial" w:hAnsi="Arial"/>
          <w:sz w:val="22"/>
        </w:rPr>
        <w:t xml:space="preserve">type of </w:t>
      </w:r>
      <w:r>
        <w:rPr>
          <w:rFonts w:eastAsia="Consolas" w:ascii="Consolas" w:cs="Consolas" w:hAnsi="Consolas"/>
          <w:sz w:val="22"/>
          <w:shd w:fill="EFF0F1"/>
        </w:rPr>
        <w:t xml:space="preserve">canId </w:t>
      </w:r>
      <w:r>
        <w:rPr>
          <w:rFonts w:eastAsia="等线" w:ascii="Arial" w:cs="Arial" w:hAnsi="Arial"/>
          <w:sz w:val="22"/>
        </w:rPr>
        <w:t xml:space="preserve">, </w:t>
      </w:r>
      <w:r>
        <w:rPr>
          <w:rFonts w:eastAsia="Consolas" w:ascii="Consolas" w:cs="Consolas" w:hAnsi="Consolas"/>
          <w:sz w:val="22"/>
          <w:shd w:fill="EFF0F1"/>
        </w:rPr>
        <w:t xml:space="preserve">uint8_t * </w:t>
      </w:r>
      <w:r>
        <w:rPr>
          <w:rFonts w:eastAsia="等线" w:ascii="Arial" w:cs="Arial" w:hAnsi="Arial"/>
          <w:sz w:val="22"/>
        </w:rPr>
        <w:t xml:space="preserve">CAN send array pointer, </w:t>
      </w:r>
      <w:r>
        <w:rPr>
          <w:rFonts w:eastAsia="Consolas" w:ascii="Consolas" w:cs="Consolas" w:hAnsi="Consolas"/>
          <w:sz w:val="22"/>
          <w:shd w:fill="EFF0F1"/>
        </w:rPr>
        <w:t xml:space="preserve">uint8_t </w:t>
      </w:r>
      <w:r>
        <w:rPr>
          <w:rFonts w:eastAsia="等线" w:ascii="Arial" w:cs="Arial" w:hAnsi="Arial"/>
          <w:sz w:val="22"/>
        </w:rPr>
        <w:t xml:space="preserve">type of </w:t>
      </w:r>
      <w:r>
        <w:rPr>
          <w:rFonts w:eastAsia="Consolas" w:ascii="Consolas" w:cs="Consolas" w:hAnsi="Consolas"/>
          <w:sz w:val="22"/>
          <w:shd w:fill="EFF0F1"/>
        </w:rPr>
        <w:t xml:space="preserve">dataSize </w:t>
      </w:r>
      <w:r>
        <w:rPr>
          <w:rFonts w:eastAsia="等线" w:ascii="Arial" w:cs="Arial" w:hAnsi="Arial"/>
          <w:sz w:val="22"/>
        </w:rPr>
        <w:t>data size.</w:t>
      </w:r>
    </w:p>
    <w:p>
      <w:pPr>
        <w:spacing w:before="120" w:after="120" w:line="288" w:lineRule="auto"/>
        <w:ind w:left="0"/>
        <w:jc w:val="left"/>
      </w:pPr>
      <w:r>
        <w:rPr>
          <w:rFonts w:eastAsia="等线" w:ascii="Arial" w:cs="Arial" w:hAnsi="Arial"/>
          <w:b w:val="true"/>
          <w:sz w:val="22"/>
        </w:rPr>
        <w:t>Within this defined function, simply call the CAN sending function of your own system</w:t>
      </w:r>
      <w:r>
        <w:rPr>
          <w:rFonts w:eastAsia="等线" w:ascii="Arial" w:cs="Arial" w:hAnsi="Arial"/>
          <w:sz w:val="22"/>
        </w:rPr>
        <w:t>.</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C</w:t>
              <w:br w:type="textWrapping"/>
            </w:r>
            <w:r>
              <w:rPr>
                <w:rFonts w:eastAsia="Consolas" w:ascii="Consolas" w:cs="Consolas" w:hAnsi="Consolas"/>
                <w:sz w:val="22"/>
              </w:rPr>
              <w:t>void MotorBusSend(uint8_t busId, uint8_t can_id, uint8_t *data, uint8_t dataSize) {</w:t>
              <w:br/>
              <w:t xml:space="preserve">    /* 用户自己的CAN发送函数 */</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For example, on the HAL library of SMT32:</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C</w:t>
              <w:br w:type="textWrapping"/>
            </w:r>
            <w:r>
              <w:rPr>
                <w:rFonts w:eastAsia="Consolas" w:ascii="Consolas" w:cs="Consolas" w:hAnsi="Consolas"/>
                <w:sz w:val="22"/>
              </w:rPr>
              <w:t>void MotorBusSend(uint8_t busId, uint8_t can_id, uint8_t *data, uint8_t dataSize) {</w:t>
              <w:br/>
              <w:t xml:space="preserve">    if(busId == 0x001) {</w:t>
              <w:br/>
              <w:t xml:space="preserve">        /*等待发送总线空闲*/</w:t>
              <w:br/>
              <w:t xml:space="preserve"><![CDATA[        while(!((hcan1.Instance->TSR & CAN_TSR_TME0) && (hcan1.Instance->TSR & CAN_TSR_TME1) && (hcan1.Instance->TSR & CAN_TSR_TME2)));]]></w:t>
              <w:br/>
              <w:t xml:space="preserve">        /*发送函数*/</w:t>
              <w:br/>
              <w:t xml:space="preserve">        CAN_Send_StdDataFrame(&amp;hcan1, can_id, data);</w:t>
              <w:br/>
              <w:t xml:space="preserve">    }</w:t>
              <w:br/>
            </w:r>
            <w:r>
              <w:rPr>
                <w:rFonts w:eastAsia="Consolas" w:ascii="Consolas" w:cs="Consolas" w:hAnsi="Consolas"/>
                <w:sz w:val="22"/>
              </w:rPr>
              <w:t>}</w:t>
            </w:r>
          </w:p>
        </w:tc>
      </w:tr>
    </w:tbl>
    <w:p>
      <w:pPr>
        <w:spacing w:before="120" w:after="120" w:line="288" w:lineRule="auto"/>
        <w:ind w:left="0" w:firstLine="420"/>
        <w:jc w:val="left"/>
      </w:pPr>
      <w:r>
        <w:rPr>
          <w:rFonts w:eastAsia="等线" w:ascii="Arial" w:cs="Arial" w:hAnsi="Arial"/>
          <w:sz w:val="22"/>
        </w:rPr>
        <w:t xml:space="preserve">Then </w:t>
      </w:r>
      <w:r>
        <w:rPr>
          <w:rFonts w:eastAsia="等线" w:ascii="Arial" w:cs="Arial" w:hAnsi="Arial"/>
          <w:b w:val="true"/>
          <w:sz w:val="22"/>
        </w:rPr>
        <w:t xml:space="preserve"> pass the pointer of this created function to the structure for initialization. </w:t>
      </w:r>
    </w:p>
    <w:p>
      <w:pPr>
        <w:pStyle w:val="5"/>
        <w:spacing w:before="240" w:after="120" w:line="288" w:lineRule="auto"/>
        <w:ind w:left="0"/>
        <w:jc w:val="left"/>
        <w:outlineLvl w:val="4"/>
      </w:pPr>
      <w:bookmarkStart w:name="heading_14" w:id="14"/>
      <w:r>
        <w:rPr>
          <w:rFonts w:eastAsia="Consolas" w:ascii="Consolas" w:cs="Consolas" w:hAnsi="Consolas"/>
          <w:b w:val="true"/>
          <w:sz w:val="24"/>
          <w:shd w:fill="EFF0F1"/>
        </w:rPr>
        <w:t>notifier</w:t>
      </w:r>
      <w:bookmarkEnd w:id="14"/>
    </w:p>
    <w:p>
      <w:pPr>
        <w:spacing w:before="120" w:after="120" w:line="288" w:lineRule="auto"/>
        <w:ind w:left="0"/>
        <w:jc w:val="left"/>
      </w:pPr>
      <w:r>
        <w:rPr>
          <w:rFonts w:eastAsia="等线" w:ascii="Arial" w:cs="Arial" w:hAnsi="Arial"/>
          <w:sz w:val="22"/>
        </w:rPr>
        <w:t xml:space="preserve">The SDK notification function, like the sending function above, defines a function pointer type to achieve compatibility with different control systems, as follows: </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C</w:t>
              <w:br w:type="textWrapping"/>
            </w:r>
            <w:r>
              <w:rPr>
                <w:rFonts w:eastAsia="Consolas" w:ascii="Consolas" w:cs="Consolas" w:hAnsi="Consolas"/>
                <w:sz w:val="22"/>
              </w:rPr>
              <w:t>/* 定义一个函数指针类型，用于接收电机状态通知 */</w:t>
              <w:br/>
            </w:r>
            <w:r>
              <w:rPr>
                <w:rFonts w:eastAsia="Consolas" w:ascii="Consolas" w:cs="Consolas" w:hAnsi="Consolas"/>
                <w:sz w:val="22"/>
              </w:rPr>
              <w:t>typedef void (*MotorNotifier)(uint8_t busId, uint8_t nodeId, MW_CMD_ID cmdId);</w:t>
            </w:r>
          </w:p>
        </w:tc>
      </w:tr>
    </w:tbl>
    <w:p>
      <w:pPr>
        <w:spacing w:before="120" w:after="120" w:line="288" w:lineRule="auto"/>
        <w:ind w:left="0"/>
        <w:jc w:val="left"/>
      </w:pPr>
      <w:r>
        <w:rPr>
          <w:rFonts w:eastAsia="等线" w:ascii="Arial" w:cs="Arial" w:hAnsi="Arial"/>
          <w:sz w:val="22"/>
        </w:rPr>
        <w:t xml:space="preserve">A function of the same type needs to be defined: </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C</w:t>
              <w:br w:type="textWrapping"/>
            </w:r>
            <w:r>
              <w:rPr>
                <w:rFonts w:eastAsia="Consolas" w:ascii="Consolas" w:cs="Consolas" w:hAnsi="Consolas"/>
                <w:sz w:val="22"/>
              </w:rPr>
              <w:t>/* 用户自创建总线消息函数 */</w:t>
              <w:br/>
              <w:t>void MotorNotice(uint8_t busId, uint8_t nodeId, MW_CMD_ID cmdId) {</w:t>
              <w:br/>
              <w:t xml:space="preserve">    if(busId == 0x001) return;</w:t>
              <w:br/>
            </w:r>
            <w:r>
              <w:rPr>
                <w:rFonts w:eastAsia="Consolas" w:ascii="Consolas" w:cs="Consolas" w:hAnsi="Consolas"/>
                <w:sz w:val="22"/>
              </w:rPr>
              <w:t xml:space="preserve">}    </w:t>
            </w:r>
          </w:p>
        </w:tc>
      </w:tr>
    </w:tbl>
    <w:p>
      <w:pPr>
        <w:spacing w:before="120" w:after="120" w:line="288" w:lineRule="auto"/>
        <w:ind w:left="0"/>
        <w:jc w:val="left"/>
      </w:pPr>
      <w:r>
        <w:rPr>
          <w:rFonts w:eastAsia="等线" w:ascii="Arial" w:cs="Arial" w:hAnsi="Arial"/>
          <w:sz w:val="22"/>
        </w:rPr>
        <w:t xml:space="preserve">If this function is not needed, you can define an empty function and pass it to the structure for initialization. </w:t>
      </w:r>
    </w:p>
    <w:p>
      <w:pPr>
        <w:pStyle w:val="2"/>
        <w:spacing w:before="320" w:after="120" w:line="288" w:lineRule="auto"/>
        <w:ind w:left="0"/>
        <w:jc w:val="left"/>
        <w:outlineLvl w:val="1"/>
      </w:pPr>
      <w:bookmarkStart w:name="heading_15" w:id="15"/>
      <w:r>
        <w:rPr>
          <w:rFonts w:eastAsia="等线" w:ascii="Arial" w:cs="Arial" w:hAnsi="Arial"/>
          <w:b w:val="true"/>
          <w:sz w:val="32"/>
        </w:rPr>
        <w:t>2.3 Call the function to register motor information</w:t>
      </w:r>
      <w:bookmarkEnd w:id="15"/>
    </w:p>
    <w:p>
      <w:pPr>
        <w:spacing w:before="120" w:after="120" w:line="288" w:lineRule="auto"/>
        <w:ind w:left="0"/>
        <w:jc w:val="left"/>
      </w:pPr>
      <w:r>
        <w:rPr>
          <w:rFonts w:eastAsia="等线" w:ascii="Arial" w:cs="Arial" w:hAnsi="Arial"/>
          <w:sz w:val="22"/>
        </w:rPr>
        <w:t>Find the main function of our system operation, and call the motor information registration function after the system CAN initialization is completed</w:t>
      </w:r>
      <w:r>
        <w:rPr>
          <w:rFonts w:eastAsia="Consolas" w:ascii="Consolas" w:cs="Consolas" w:hAnsi="Consolas"/>
          <w:sz w:val="22"/>
          <w:shd w:fill="EFF0F1"/>
        </w:rPr>
        <w:t>MWRegisterMotor()</w:t>
      </w:r>
      <w:r>
        <w:rPr>
          <w:rFonts w:eastAsia="等线" w:ascii="Arial" w:cs="Arial" w:hAnsi="Arial"/>
          <w:sz w:val="22"/>
        </w:rPr>
        <w:t>to register the motor we just created</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C</w:t>
              <w:br w:type="textWrapping"/>
            </w:r>
            <w:r>
              <w:rPr>
                <w:rFonts w:eastAsia="Consolas" w:ascii="Consolas" w:cs="Consolas" w:hAnsi="Consolas"/>
                <w:sz w:val="22"/>
              </w:rPr>
              <w:t xml:space="preserve">    /* 电机总线创建 */</w:t>
              <w:br/>
            </w:r>
            <w:r>
              <w:rPr>
                <w:rFonts w:eastAsia="Consolas" w:ascii="Consolas" w:cs="Consolas" w:hAnsi="Consolas"/>
                <w:sz w:val="22"/>
              </w:rPr>
              <w:t xml:space="preserve">    MWRegisterMotor(MWtest);</w:t>
            </w:r>
          </w:p>
        </w:tc>
      </w:tr>
    </w:tbl>
    <w:p>
      <w:pPr>
        <w:spacing w:before="120" w:after="120" w:line="288" w:lineRule="auto"/>
        <w:ind w:left="0"/>
        <w:jc w:val="left"/>
      </w:pPr>
      <w:r>
        <w:rPr>
          <w:rFonts w:eastAsia="等线" w:ascii="Arial" w:cs="Arial" w:hAnsi="Arial"/>
          <w:sz w:val="22"/>
        </w:rPr>
        <w:t xml:space="preserve">If there are multiple motors, multiple structures need to be defined and the registration function called, for example: </w:t>
      </w:r>
    </w:p>
    <w:p>
      <w:pPr>
        <w:spacing w:before="120" w:after="120" w:line="288" w:lineRule="auto"/>
        <w:ind w:left="0"/>
        <w:jc w:val="center"/>
      </w:pPr>
      <w:r>
        <w:drawing>
          <wp:inline distT="0" distR="0" distB="0" distL="0">
            <wp:extent cx="5000625" cy="5781675"/>
            <wp:docPr id="31" name="Drawing 31" descr=""/>
            <a:graphic xmlns:a="http://schemas.openxmlformats.org/drawingml/2006/main">
              <a:graphicData uri="http://schemas.openxmlformats.org/drawingml/2006/picture">
                <pic:pic xmlns:pic="http://schemas.openxmlformats.org/drawingml/2006/picture">
                  <pic:nvPicPr>
                    <pic:cNvPr id="0" name="Picture 31" descr=""/>
                    <pic:cNvPicPr>
                      <a:picLocks noChangeAspect="true"/>
                    </pic:cNvPicPr>
                  </pic:nvPicPr>
                  <pic:blipFill>
                    <a:blip r:embed="rId38"/>
                    <a:stretch>
                      <a:fillRect/>
                    </a:stretch>
                  </pic:blipFill>
                  <pic:spPr>
                    <a:xfrm>
                      <a:off x="0" y="0"/>
                      <a:ext cx="5000625" cy="5781675"/>
                    </a:xfrm>
                    <a:prstGeom prst="rect">
                      <a:avLst/>
                    </a:prstGeom>
                  </pic:spPr>
                </pic:pic>
              </a:graphicData>
            </a:graphic>
          </wp:inline>
        </w:drawing>
      </w:r>
    </w:p>
    <w:p>
      <w:pPr>
        <w:spacing w:before="120" w:after="120" w:line="288" w:lineRule="auto"/>
        <w:ind w:left="0"/>
        <w:jc w:val="center"/>
      </w:pPr>
      <w:r>
        <w:drawing>
          <wp:inline distT="0" distR="0" distB="0" distL="0">
            <wp:extent cx="5257800" cy="3600450"/>
            <wp:docPr id="32" name="Drawing 32" descr=""/>
            <a:graphic xmlns:a="http://schemas.openxmlformats.org/drawingml/2006/main">
              <a:graphicData uri="http://schemas.openxmlformats.org/drawingml/2006/picture">
                <pic:pic xmlns:pic="http://schemas.openxmlformats.org/drawingml/2006/picture">
                  <pic:nvPicPr>
                    <pic:cNvPr id="0" name="Picture 32" descr=""/>
                    <pic:cNvPicPr>
                      <a:picLocks noChangeAspect="true"/>
                    </pic:cNvPicPr>
                  </pic:nvPicPr>
                  <pic:blipFill>
                    <a:blip r:embed="rId39"/>
                    <a:stretch>
                      <a:fillRect/>
                    </a:stretch>
                  </pic:blipFill>
                  <pic:spPr>
                    <a:xfrm>
                      <a:off x="0" y="0"/>
                      <a:ext cx="5257800" cy="3600450"/>
                    </a:xfrm>
                    <a:prstGeom prst="rect">
                      <a:avLst/>
                    </a:prstGeom>
                  </pic:spPr>
                </pic:pic>
              </a:graphicData>
            </a:graphic>
          </wp:inline>
        </w:drawing>
      </w:r>
    </w:p>
    <w:p>
      <w:pPr>
        <w:pStyle w:val="2"/>
        <w:spacing w:before="320" w:after="120" w:line="288" w:lineRule="auto"/>
        <w:ind w:left="0"/>
        <w:jc w:val="left"/>
        <w:outlineLvl w:val="1"/>
      </w:pPr>
      <w:bookmarkStart w:name="heading_16" w:id="16"/>
      <w:r>
        <w:rPr>
          <w:rFonts w:eastAsia="等线" w:ascii="Arial" w:cs="Arial" w:hAnsi="Arial"/>
          <w:b w:val="true"/>
          <w:sz w:val="32"/>
        </w:rPr>
        <w:t>2.5 Data Reception</w:t>
      </w:r>
      <w:bookmarkEnd w:id="16"/>
    </w:p>
    <w:p>
      <w:pPr>
        <w:spacing w:before="120" w:after="120" w:line="288" w:lineRule="auto"/>
        <w:ind w:left="0"/>
        <w:jc w:val="left"/>
      </w:pPr>
      <w:r>
        <w:rPr>
          <w:rFonts w:eastAsia="等线" w:ascii="Arial" w:cs="Arial" w:hAnsi="Arial"/>
          <w:sz w:val="22"/>
        </w:rPr>
        <w:t>Call</w:t>
      </w:r>
      <w:r>
        <w:rPr>
          <w:rFonts w:eastAsia="Consolas" w:ascii="Consolas" w:cs="Consolas" w:hAnsi="Consolas"/>
          <w:sz w:val="22"/>
          <w:shd w:fill="EFF0F1"/>
        </w:rPr>
        <w:t>MWReceiver()</w:t>
      </w:r>
      <w:r>
        <w:rPr>
          <w:rFonts w:eastAsia="等线" w:ascii="Arial" w:cs="Arial" w:hAnsi="Arial"/>
          <w:sz w:val="22"/>
        </w:rPr>
        <w:t xml:space="preserve"> function to receive motor data, where the motor's busId, canId, and the pointer to the array received by CAN need to be passed in.</w:t>
      </w:r>
    </w:p>
    <w:p>
      <w:pPr>
        <w:spacing w:before="120" w:after="120" w:line="288" w:lineRule="auto"/>
        <w:ind w:left="0"/>
        <w:jc w:val="left"/>
      </w:pPr>
      <w:r>
        <w:rPr>
          <w:rFonts w:eastAsia="等线" w:ascii="Arial" w:cs="Arial" w:hAnsi="Arial"/>
          <w:sz w:val="22"/>
        </w:rPr>
        <w:t>For example, in the STM32 example routine, I call the implemented data reception in the callback function of the HAL library:</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C</w:t>
              <w:br w:type="textWrapping"/>
            </w:r>
            <w:r>
              <w:rPr>
                <w:rFonts w:eastAsia="Consolas" w:ascii="Consolas" w:cs="Consolas" w:hAnsi="Consolas"/>
                <w:sz w:val="22"/>
              </w:rPr>
              <w:t>void HAL_CAN_RxFifo0MsgPendingCallback(CAN_HandleTypeDef *hcan){</w:t>
              <w:br/>
              <w:t xml:space="preserve">    /* 判断是否是CAN1收到的数据 */</w:t>
              <w:br/>
              <w:t xml:space="preserve">    if(hcan-&gt;Instance == CAN1) {</w:t>
              <w:br/>
              <w:t xml:space="preserve">        uint32_t canId = CAN_Receive_DataFrame(&amp;hcan1, CAN1_buff);</w:t>
              <w:br/>
              <w:t xml:space="preserve">        /* 传入CAN接收的数据和ID */</w:t>
              <w:br/>
              <w:t xml:space="preserve">        MWReceiver(1, canId, CAN1_buff);</w:t>
              <w:br/>
              <w:t xml:space="preserve">    }</w:t>
              <w:br/>
            </w:r>
            <w:r>
              <w:rPr>
                <w:rFonts w:eastAsia="Consolas" w:ascii="Consolas" w:cs="Consolas" w:hAnsi="Consolas"/>
                <w:sz w:val="22"/>
              </w:rPr>
              <w:t>}</w:t>
            </w:r>
          </w:p>
        </w:tc>
      </w:tr>
    </w:tbl>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eead2"/>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At this point, all motor configurations have been completed!</w:t>
            </w:r>
          </w:p>
        </w:tc>
      </w:tr>
    </w:tbl>
    <w:p>
      <w:pPr>
        <w:pStyle w:val="1"/>
        <w:spacing w:before="380" w:after="140" w:line="288" w:lineRule="auto"/>
        <w:ind w:left="0"/>
        <w:jc w:val="left"/>
        <w:outlineLvl w:val="0"/>
      </w:pPr>
      <w:bookmarkStart w:name="heading_17" w:id="17"/>
      <w:r>
        <w:rPr>
          <w:rFonts w:eastAsia="等线" w:ascii="Arial" w:cs="Arial" w:hAnsi="Arial"/>
          <w:color w:val="3370ff"/>
          <w:sz w:val="36"/>
        </w:rPr>
        <w:t xml:space="preserve">3. </w:t>
      </w:r>
      <w:r>
        <w:rPr>
          <w:rFonts w:eastAsia="等线" w:ascii="Arial" w:cs="Arial" w:hAnsi="Arial"/>
          <w:b w:val="true"/>
          <w:sz w:val="36"/>
        </w:rPr>
        <w:t>Function Details</w:t>
      </w:r>
      <w:bookmarkEnd w:id="17"/>
    </w:p>
    <w:p>
      <w:pPr>
        <w:pStyle w:val="2"/>
        <w:spacing w:before="320" w:after="120" w:line="288" w:lineRule="auto"/>
        <w:ind w:left="0"/>
        <w:jc w:val="left"/>
        <w:outlineLvl w:val="1"/>
      </w:pPr>
      <w:bookmarkStart w:name="heading_18" w:id="18"/>
      <w:r>
        <w:rPr>
          <w:rFonts w:eastAsia="等线" w:ascii="Arial" w:cs="Arial" w:hAnsi="Arial"/>
          <w:b w:val="true"/>
          <w:sz w:val="32"/>
        </w:rPr>
        <w:t>Function Overview</w:t>
      </w:r>
      <w:bookmarkEnd w:id="18"/>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3675"/>
        <w:gridCol w:w="4605"/>
      </w:tblGrid>
      <w:tr>
        <w:tc>
          <w:tcPr>
            <w:tcW w:w="367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Name</w:t>
            </w:r>
          </w:p>
        </w:tc>
        <w:tc>
          <w:tcPr>
            <w:tcW w:w="460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Function</w:t>
            </w:r>
          </w:p>
        </w:tc>
      </w:tr>
      <w:tr>
        <w:tc>
          <w:tcPr>
            <w:tcW w:w="367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MWRegisterMotor</w:t>
            </w:r>
          </w:p>
        </w:tc>
        <w:tc>
          <w:tcPr>
            <w:tcW w:w="460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Register motor information</w:t>
            </w:r>
          </w:p>
        </w:tc>
      </w:tr>
      <w:tr>
        <w:tc>
          <w:tcPr>
            <w:tcW w:w="367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MWReceiver</w:t>
            </w:r>
          </w:p>
        </w:tc>
        <w:tc>
          <w:tcPr>
            <w:tcW w:w="460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Receive motor feedback data</w:t>
            </w:r>
          </w:p>
        </w:tc>
      </w:tr>
      <w:tr>
        <w:tc>
          <w:tcPr>
            <w:tcW w:w="367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MWEstop（0x002）</w:t>
            </w:r>
          </w:p>
        </w:tc>
        <w:tc>
          <w:tcPr>
            <w:tcW w:w="460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Emergency stop the motor</w:t>
            </w:r>
          </w:p>
        </w:tc>
      </w:tr>
      <w:tr>
        <w:tc>
          <w:tcPr>
            <w:tcW w:w="367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MWGetMotorError（0x003）</w:t>
            </w:r>
          </w:p>
        </w:tc>
        <w:tc>
          <w:tcPr>
            <w:tcW w:w="460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Get motor error information</w:t>
            </w:r>
          </w:p>
        </w:tc>
      </w:tr>
      <w:tr>
        <w:tc>
          <w:tcPr>
            <w:tcW w:w="367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MWRxTxSdo（0x004 0x005）</w:t>
            </w:r>
          </w:p>
        </w:tc>
        <w:tc>
          <w:tcPr>
            <w:tcW w:w="460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 xml:space="preserve">Access or write to other functions of the motor using endpoint_id </w:t>
            </w:r>
          </w:p>
        </w:tc>
      </w:tr>
      <w:tr>
        <w:tc>
          <w:tcPr>
            <w:tcW w:w="367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MWSetAxisNodeID（0x006）</w:t>
            </w:r>
          </w:p>
        </w:tc>
        <w:tc>
          <w:tcPr>
            <w:tcW w:w="460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Set the node ID of the motor</w:t>
            </w:r>
          </w:p>
        </w:tc>
      </w:tr>
      <w:tr>
        <w:tc>
          <w:tcPr>
            <w:tcW w:w="367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MWSetAxisState（0x007）</w:t>
            </w:r>
          </w:p>
        </w:tc>
        <w:tc>
          <w:tcPr>
            <w:tcW w:w="460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Set motor status</w:t>
            </w:r>
          </w:p>
        </w:tc>
      </w:tr>
      <w:tr>
        <w:tc>
          <w:tcPr>
            <w:tcW w:w="367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MWMitControl（0x008）</w:t>
            </w:r>
          </w:p>
        </w:tc>
        <w:tc>
          <w:tcPr>
            <w:tcW w:w="460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MIT Motion Control</w:t>
            </w:r>
          </w:p>
        </w:tc>
      </w:tr>
      <w:tr>
        <w:tc>
          <w:tcPr>
            <w:tcW w:w="367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MWGetEncoderEstimates（0x009）</w:t>
            </w:r>
          </w:p>
        </w:tc>
        <w:tc>
          <w:tcPr>
            <w:tcW w:w="460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 xml:space="preserve">Obtain the speed and position information of the encoder </w:t>
            </w:r>
          </w:p>
        </w:tc>
      </w:tr>
      <w:tr>
        <w:tc>
          <w:tcPr>
            <w:tcW w:w="367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MWGetEncoderCount（0x00A）</w:t>
            </w:r>
          </w:p>
        </w:tc>
        <w:tc>
          <w:tcPr>
            <w:tcW w:w="460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Get encoder count function, which retrieves the encoder's count information from the motor controller</w:t>
            </w:r>
          </w:p>
        </w:tc>
      </w:tr>
      <w:tr>
        <w:tc>
          <w:tcPr>
            <w:tcW w:w="367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MWSetControllerMode（0x00B）</w:t>
            </w:r>
          </w:p>
        </w:tc>
        <w:tc>
          <w:tcPr>
            <w:tcW w:w="460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Set the control mode and input mode of the motor controller</w:t>
            </w:r>
          </w:p>
        </w:tc>
      </w:tr>
      <w:tr>
        <w:tc>
          <w:tcPr>
            <w:tcW w:w="367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MWPosControl（0x00C）</w:t>
            </w:r>
          </w:p>
        </w:tc>
        <w:tc>
          <w:tcPr>
            <w:tcW w:w="460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Position control, input motor position, velocity feedforward, and torque feedforward</w:t>
            </w:r>
          </w:p>
        </w:tc>
      </w:tr>
      <w:tr>
        <w:tc>
          <w:tcPr>
            <w:tcW w:w="367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MWVelControl（0x00D）</w:t>
            </w:r>
          </w:p>
        </w:tc>
        <w:tc>
          <w:tcPr>
            <w:tcW w:w="460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Speed control, input motor speed and torque feedforward</w:t>
            </w:r>
          </w:p>
        </w:tc>
      </w:tr>
      <w:tr>
        <w:tc>
          <w:tcPr>
            <w:tcW w:w="367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MWTorqueControl (0x00E)</w:t>
            </w:r>
          </w:p>
        </w:tc>
        <w:tc>
          <w:tcPr>
            <w:tcW w:w="460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Torque control</w:t>
            </w:r>
          </w:p>
        </w:tc>
      </w:tr>
      <w:tr>
        <w:tc>
          <w:tcPr>
            <w:tcW w:w="367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MWSetLimits（0x00F）</w:t>
            </w:r>
          </w:p>
        </w:tc>
        <w:tc>
          <w:tcPr>
            <w:tcW w:w="460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Set motor speed limit and limit viewership of</w:t>
            </w:r>
          </w:p>
        </w:tc>
      </w:tr>
      <w:tr>
        <w:tc>
          <w:tcPr>
            <w:tcW w:w="367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MWStartAnticogging（0x010）</w:t>
            </w:r>
          </w:p>
        </w:tc>
        <w:tc>
          <w:tcPr>
            <w:tcW w:w="460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 xml:space="preserve">Perform torque ripple calibration </w:t>
            </w:r>
          </w:p>
        </w:tc>
      </w:tr>
      <w:tr>
        <w:tc>
          <w:tcPr>
            <w:tcW w:w="367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MWSetTrajVelLimit（0x011）</w:t>
            </w:r>
          </w:p>
        </w:tc>
        <w:tc>
          <w:tcPr>
            <w:tcW w:w="460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Set the speed limit for trapezoidal curve position control</w:t>
            </w:r>
          </w:p>
        </w:tc>
      </w:tr>
      <w:tr>
        <w:tc>
          <w:tcPr>
            <w:tcW w:w="367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MWSetTrajAccelLimits（0x012）</w:t>
            </w:r>
          </w:p>
        </w:tc>
        <w:tc>
          <w:tcPr>
            <w:tcW w:w="460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Set the acceleration limit for trapezoidal curve position control</w:t>
            </w:r>
          </w:p>
        </w:tc>
      </w:tr>
      <w:tr>
        <w:tc>
          <w:tcPr>
            <w:tcW w:w="367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MWSetTrajInertia（0x013）</w:t>
            </w:r>
          </w:p>
        </w:tc>
        <w:tc>
          <w:tcPr>
            <w:tcW w:w="460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Set the inertia for trapezoidal curve position control</w:t>
            </w:r>
          </w:p>
        </w:tc>
      </w:tr>
      <w:tr>
        <w:tc>
          <w:tcPr>
            <w:tcW w:w="367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MWGetIq（0x014）</w:t>
            </w:r>
          </w:p>
        </w:tc>
        <w:tc>
          <w:tcPr>
            <w:tcW w:w="460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Get the current value of the node</w:t>
            </w:r>
          </w:p>
        </w:tc>
      </w:tr>
      <w:tr>
        <w:tc>
          <w:tcPr>
            <w:tcW w:w="367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MWReboot（0x016）</w:t>
            </w:r>
          </w:p>
        </w:tc>
        <w:tc>
          <w:tcPr>
            <w:tcW w:w="460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Motor Restart</w:t>
            </w:r>
          </w:p>
        </w:tc>
      </w:tr>
      <w:tr>
        <w:tc>
          <w:tcPr>
            <w:tcW w:w="367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MWGetBusVoltageCurrent（0x017）</w:t>
            </w:r>
          </w:p>
        </w:tc>
        <w:tc>
          <w:tcPr>
            <w:tcW w:w="460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 xml:space="preserve">Obtain motor voltage and current information </w:t>
            </w:r>
          </w:p>
        </w:tc>
      </w:tr>
      <w:tr>
        <w:tc>
          <w:tcPr>
            <w:tcW w:w="367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MWClearErrors（0x018）</w:t>
            </w:r>
          </w:p>
        </w:tc>
        <w:tc>
          <w:tcPr>
            <w:tcW w:w="460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Clear all errors</w:t>
            </w:r>
          </w:p>
        </w:tc>
      </w:tr>
      <w:tr>
        <w:tc>
          <w:tcPr>
            <w:tcW w:w="367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MWSetLinearCount（0x019）</w:t>
            </w:r>
          </w:p>
        </w:tc>
        <w:tc>
          <w:tcPr>
            <w:tcW w:w="460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Set encoder absolute position (count value)</w:t>
            </w:r>
          </w:p>
        </w:tc>
      </w:tr>
      <w:tr>
        <w:tc>
          <w:tcPr>
            <w:tcW w:w="367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MWSetPosGain（0x01A）</w:t>
            </w:r>
          </w:p>
        </w:tc>
        <w:tc>
          <w:tcPr>
            <w:tcW w:w="460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Set the P-value of the PID control for the motor position loop</w:t>
            </w:r>
          </w:p>
        </w:tc>
      </w:tr>
      <w:tr>
        <w:tc>
          <w:tcPr>
            <w:tcW w:w="367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MWSetVelGain（0x01B）</w:t>
            </w:r>
          </w:p>
        </w:tc>
        <w:tc>
          <w:tcPr>
            <w:tcW w:w="460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Set the P-value and I-value of the speed loop PID control</w:t>
            </w:r>
          </w:p>
        </w:tc>
      </w:tr>
      <w:tr>
        <w:tc>
          <w:tcPr>
            <w:tcW w:w="367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MWGetTorques（0x01C）</w:t>
            </w:r>
          </w:p>
        </w:tc>
        <w:tc>
          <w:tcPr>
            <w:tcW w:w="460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 xml:space="preserve">Obtain the torque information of the motor </w:t>
            </w:r>
          </w:p>
        </w:tc>
      </w:tr>
      <w:tr>
        <w:tc>
          <w:tcPr>
            <w:tcW w:w="367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MWGetPowers（0x01D）</w:t>
            </w:r>
          </w:p>
        </w:tc>
        <w:tc>
          <w:tcPr>
            <w:tcW w:w="460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 xml:space="preserve">Obtain motor power data </w:t>
            </w:r>
          </w:p>
        </w:tc>
      </w:tr>
      <w:tr>
        <w:tc>
          <w:tcPr>
            <w:tcW w:w="367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MWDisableCAN（0x01E）</w:t>
            </w:r>
          </w:p>
        </w:tc>
        <w:tc>
          <w:tcPr>
            <w:tcW w:w="460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Disable CAN</w:t>
            </w:r>
          </w:p>
        </w:tc>
      </w:tr>
      <w:tr>
        <w:tc>
          <w:tcPr>
            <w:tcW w:w="367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MWSaveConfigeration（0x01F）</w:t>
            </w:r>
          </w:p>
        </w:tc>
        <w:tc>
          <w:tcPr>
            <w:tcW w:w="460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Save motor settings and restart the motor</w:t>
            </w:r>
          </w:p>
        </w:tc>
      </w:tr>
    </w:tbl>
    <w:p>
      <w:pPr>
        <w:spacing w:before="120" w:after="120" w:line="288" w:lineRule="auto"/>
        <w:ind w:left="0"/>
        <w:jc w:val="left"/>
      </w:pPr>
    </w:p>
    <w:p>
      <w:pPr>
        <w:pStyle w:val="1"/>
        <w:spacing w:before="380" w:after="140" w:line="288" w:lineRule="auto"/>
        <w:ind w:left="0"/>
        <w:jc w:val="left"/>
        <w:outlineLvl w:val="0"/>
      </w:pPr>
      <w:bookmarkStart w:name="heading_19" w:id="19"/>
      <w:r>
        <w:rPr>
          <w:rFonts w:eastAsia="等线" w:ascii="Arial" w:cs="Arial" w:hAnsi="Arial"/>
          <w:color w:val="3370ff"/>
          <w:sz w:val="36"/>
        </w:rPr>
        <w:t xml:space="preserve">4. </w:t>
      </w:r>
      <w:r>
        <w:rPr>
          <w:rFonts w:eastAsia="等线" w:ascii="Arial" w:cs="Arial" w:hAnsi="Arial"/>
          <w:b w:val="true"/>
          <w:sz w:val="36"/>
        </w:rPr>
        <w:t>Reference Materials</w:t>
      </w:r>
      <w:bookmarkEnd w:id="19"/>
    </w:p>
    <w:p>
      <w:pPr>
        <w:spacing w:before="120" w:after="120" w:line="288" w:lineRule="auto"/>
        <w:ind w:left="0"/>
        <w:jc w:val="left"/>
      </w:pPr>
      <w:r>
        <w:rPr>
          <w:rFonts w:eastAsia="等线" w:ascii="Arial" w:cs="Arial" w:hAnsi="Arial"/>
          <w:sz w:val="22"/>
        </w:rPr>
        <w:t xml:space="preserve">Routine Link: </w:t>
      </w:r>
      <w:hyperlink r:id="rId40">
        <w:r>
          <w:rPr>
            <w:rFonts w:eastAsia="等线" w:ascii="Arial" w:cs="Arial" w:hAnsi="Arial"/>
            <w:color w:val="3370ff"/>
            <w:sz w:val="22"/>
          </w:rPr>
          <w:t xml:space="preserve"> Beijing Shouhoushou Technology Co., Ltd./MWMotorSDK </w:t>
        </w:r>
      </w:hyperlink>
    </w:p>
    <w:p>
      <w:pPr>
        <w:spacing w:before="120" w:after="120" w:line="288" w:lineRule="auto"/>
        <w:ind w:left="0"/>
        <w:jc w:val="left"/>
      </w:pPr>
      <w:r>
        <w:rPr>
          <w:rFonts w:eastAsia="等线" w:ascii="Arial" w:cs="Arial" w:hAnsi="Arial"/>
          <w:sz w:val="22"/>
        </w:rPr>
        <w:t>Instruction Manual Document:</w:t>
      </w:r>
    </w:p>
    <w:p>
      <w:pPr>
        <w:spacing w:before="120" w:after="120" w:line="288" w:lineRule="auto"/>
        <w:ind w:left="0"/>
        <w:jc w:val="left"/>
      </w:pPr>
      <w:hyperlink r:id="rId41">
        <w:r>
          <w:rPr>
            <w:rFonts w:eastAsia="等线" w:ascii="Arial" w:cs="Arial" w:hAnsi="Arial"/>
            <w:color w:val="3370ff"/>
            <w:sz w:val="22"/>
          </w:rPr>
          <w:t>守护兽驱动用户手册</w:t>
        </w:r>
      </w:hyperlink>
    </w:p>
    <w:p>
      <w:pPr>
        <w:spacing w:before="120" w:after="120" w:line="288" w:lineRule="auto"/>
        <w:ind w:left="0"/>
        <w:jc w:val="left"/>
      </w:pPr>
      <w:hyperlink r:id="rId42">
        <w:r>
          <w:rPr>
            <w:rFonts w:eastAsia="等线" w:ascii="Arial" w:cs="Arial" w:hAnsi="Arial"/>
            <w:color w:val="3370ff"/>
            <w:sz w:val="22"/>
          </w:rPr>
          <w:t>守护兽驱动协议手册</w:t>
        </w:r>
      </w:hyperlink>
    </w:p>
    <w:p>
      <w:pPr>
        <w:spacing w:before="120" w:after="120" w:line="288" w:lineRule="auto"/>
        <w:ind w:left="0"/>
        <w:jc w:val="left"/>
      </w:pPr>
    </w:p>
    <w:sectPr>
      <w:footerReference w:type="default" r:id="rId3"/>
      <w:headerReference w:type="default" r:id="rId43"/>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328005">
    <w:lvl>
      <w:numFmt w:val="bullet"/>
      <w:suff w:val="tab"/>
      <w:lvlText w:val="•"/>
      <w:rPr>
        <w:color w:val="3370ff"/>
      </w:rPr>
    </w:lvl>
  </w:abstractNum>
  <w:abstractNum w:abstractNumId="328006">
    <w:lvl>
      <w:numFmt w:val="bullet"/>
      <w:suff w:val="tab"/>
      <w:lvlText w:val="•"/>
      <w:rPr>
        <w:color w:val="3370ff"/>
      </w:rPr>
    </w:lvl>
  </w:abstractNum>
  <w:num w:numId="1">
    <w:abstractNumId w:val="328005"/>
  </w:num>
  <w:num w:numId="2">
    <w:abstractNumId w:val="328006"/>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media/image10.png" Type="http://schemas.openxmlformats.org/officeDocument/2006/relationships/image"/><Relationship Id="rId16" Target="media/image11.png" Type="http://schemas.openxmlformats.org/officeDocument/2006/relationships/image"/><Relationship Id="rId17" Target="media/image12.png" Type="http://schemas.openxmlformats.org/officeDocument/2006/relationships/image"/><Relationship Id="rId18" Target="media/image13.png" Type="http://schemas.openxmlformats.org/officeDocument/2006/relationships/image"/><Relationship Id="rId19" Target="media/image14.png" Type="http://schemas.openxmlformats.org/officeDocument/2006/relationships/image"/><Relationship Id="rId2" Target="styles.xml" Type="http://schemas.openxmlformats.org/officeDocument/2006/relationships/styles"/><Relationship Id="rId20" Target="media/image15.png" Type="http://schemas.openxmlformats.org/officeDocument/2006/relationships/image"/><Relationship Id="rId21" Target="media/image16.png" Type="http://schemas.openxmlformats.org/officeDocument/2006/relationships/image"/><Relationship Id="rId22" Target="media/image17.png" Type="http://schemas.openxmlformats.org/officeDocument/2006/relationships/image"/><Relationship Id="rId23" Target="media/image18.png" Type="http://schemas.openxmlformats.org/officeDocument/2006/relationships/image"/><Relationship Id="rId24" Target="media/image19.png" Type="http://schemas.openxmlformats.org/officeDocument/2006/relationships/image"/><Relationship Id="rId25" Target="media/image20.png" Type="http://schemas.openxmlformats.org/officeDocument/2006/relationships/image"/><Relationship Id="rId26" Target="media/image21.png" Type="http://schemas.openxmlformats.org/officeDocument/2006/relationships/image"/><Relationship Id="rId27" Target="media/image22.png" Type="http://schemas.openxmlformats.org/officeDocument/2006/relationships/image"/><Relationship Id="rId28" Target="media/image23.png" Type="http://schemas.openxmlformats.org/officeDocument/2006/relationships/image"/><Relationship Id="rId29" Target="media/image24.png" Type="http://schemas.openxmlformats.org/officeDocument/2006/relationships/image"/><Relationship Id="rId3" Target="footer1.xml" Type="http://schemas.openxmlformats.org/officeDocument/2006/relationships/footer"/><Relationship Id="rId30" Target="media/image25.png" Type="http://schemas.openxmlformats.org/officeDocument/2006/relationships/image"/><Relationship Id="rId31" Target="media/image26.png" Type="http://schemas.openxmlformats.org/officeDocument/2006/relationships/image"/><Relationship Id="rId32" Target="media/image27.png" Type="http://schemas.openxmlformats.org/officeDocument/2006/relationships/image"/><Relationship Id="rId33" Target="media/image28.png" Type="http://schemas.openxmlformats.org/officeDocument/2006/relationships/image"/><Relationship Id="rId34" Target="media/image29.png" Type="http://schemas.openxmlformats.org/officeDocument/2006/relationships/image"/><Relationship Id="rId35" Target="https://mcnzslglxogb.feishu.cn/docx/AcGwdCBIxo4ok4xacAqckqRlnif#IuFAdQV2rsETjdbOSiQcLQr2n9b" TargetMode="External" Type="http://schemas.openxmlformats.org/officeDocument/2006/relationships/hyperlink"/><Relationship Id="rId36" Target="numbering.xml" Type="http://schemas.openxmlformats.org/officeDocument/2006/relationships/numbering"/><Relationship Id="rId37" Target="media/image30.png" Type="http://schemas.openxmlformats.org/officeDocument/2006/relationships/image"/><Relationship Id="rId38" Target="media/image31.png" Type="http://schemas.openxmlformats.org/officeDocument/2006/relationships/image"/><Relationship Id="rId39" Target="media/image32.png" Type="http://schemas.openxmlformats.org/officeDocument/2006/relationships/image"/><Relationship Id="rId4" Target="https://gitee.com/cyberbeast/mwmotorsdk" TargetMode="External" Type="http://schemas.openxmlformats.org/officeDocument/2006/relationships/hyperlink"/><Relationship Id="rId40" Target="https://gitee.com/cyberbeast/mwmotorsdk" TargetMode="External" Type="http://schemas.openxmlformats.org/officeDocument/2006/relationships/hyperlink"/><Relationship Id="rId41" Target="https://cyberbeast.feishu.cn/docx/N3SMd4QyRobzHkx3wP3cT1qXnpf" TargetMode="External" Type="http://schemas.openxmlformats.org/officeDocument/2006/relationships/hyperlink"/><Relationship Id="rId42" Target="https://cyberbeast.feishu.cn/docx/BPnQd8reEotLWVxqHFNc9qYZnKh" TargetMode="External" Type="http://schemas.openxmlformats.org/officeDocument/2006/relationships/hyperlink"/><Relationship Id="rId43" Target="header1.xml" Type="http://schemas.openxmlformats.org/officeDocument/2006/relationships/header"/><Relationship Id="rId5" Target="https://rcneo0sp7vgy.feishu.cn/docx/ZHCmdl10FoFsFQxQBmmcwTLOnwf#doxcnaf926uv6hv5K3XkU959U3d" TargetMode="External" Type="http://schemas.openxmlformats.org/officeDocument/2006/relationships/hyperlink"/><Relationship Id="rId6" Target="media/image1.png" Type="http://schemas.openxmlformats.org/officeDocument/2006/relationships/image"/><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2025-10-15T16:09:54Z</dcterms:created>
  <dc:creator>Apache POI</dc:creator>
</cp:coreProperties>
</file>