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ECDSA数字签名算法是使用椭圆曲线密码ECC对数字签名算法DSA的模拟。椭圆曲线离散对数问题没有亚指数时间的解决方法，远难于离散对数问题，椭圆曲线密码系统的单位比特强度远高于传统的离散对数系统。因此在使用较短的密钥的情况下，ECC可以达到与DL系统相同的安全级别。这带来的好处就是计算参数更小，密钥更短，运算速度更快，签名也更加短小。因此尤其适用于处理能力、存储空间、带宽及功耗受限的场合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量减少每一笔交易/每一个区块的大小，对于缩减区块体积，提升区块的传播速度等方面大有裨益。Bitcon网络中一个典型的P2PKH交易中，解锁脚本中签名值sig按照DER编码长度大约70个字节，压缩的公钥PubK需要33个字节（推荐使用压缩形式），锁定脚本中字节码DUP，HASH160，EQUALVERIFY，CHECKSIG各占用一个字节，而PubKHash为20个字节，则下图展示的脚本占用链上存储空间大约130字节。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7386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DSA签名机制的一个特性是可以根据签名值sig推算出公钥PubK，下文用可恢复签名来指代这一特性。这意味着解锁脚本中的33个字节的压缩公钥PubK字段是冗余的，利用从ECDSA签名值可以恢复公钥的特性，解锁脚本中不再需要字段PubK，则上图所示的交易只需要占用100个字节左右的存储空间，大约为23%的存储空间节省。Bitcon利用这一特性，那同样大小的区块中可以存放更多交易，历史区块占用的存储空间也可得到大幅缩减。</w:t>
      </w:r>
    </w:p>
    <w:p>
      <w:pPr>
        <w:ind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实际上，为了能够从签名值恢复出唯一的公钥值，还需要存储额外的消息。对于ECDSA签名值中的r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≡</w:t>
      </w:r>
      <w:r>
        <w:rPr>
          <w:rFonts w:hint="eastAsia"/>
          <w:sz w:val="24"/>
          <w:szCs w:val="24"/>
          <w:lang w:val="en-US" w:eastAsia="zh-CN"/>
        </w:rPr>
        <w:t>x mod n,（x，y）∈G，x，y∈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，根据曲线的参数可知，当n&lt;p&lt;2n，则当x&lt;n时，r=x，而当x≥n，有x=r+n。也即根据r以及x是否大于n这1比特的消息可以唯一确定R=kG的横坐标x。进一步根据椭圆曲线方程可以从x的值计算出纵坐标y的值，y和-y都是对应x的合法值，也即根据x的值以及y为奇数还是偶数这1比特信息可以唯一确定点R=kG。有了R信息之后，对于合法的签名可以通过如下推算公钥P：</w:t>
      </w:r>
    </w:p>
    <w:p>
      <w:pPr>
        <w:jc w:val="center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R=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（eG+rP）→rP=sR-eG→P=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（sR-eG）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NzM2MWE2MmE0NmVmODIwNzViMjJjMTVmNDFiMGUifQ=="/>
  </w:docVars>
  <w:rsids>
    <w:rsidRoot w:val="48561A4D"/>
    <w:rsid w:val="485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2022-07-30T11:57:00Z</dcterms:created>
  <dc:creator>依旧</dc:creator>
  <cp:lastModifiedBy>依旧</cp:lastModifiedBy>
  <dcterms:modified xsi:type="dcterms:W3CDTF">2022-07-30T13:35:16Z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EAF3F622B7AE4D22A3D973AF39F552BA</vt:lpwstr>
  </property>
</Properties>
</file>