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11EF" w:rsidRPr="000C6C47" w:rsidRDefault="007511EF" w:rsidP="007511EF">
      <w:pPr>
        <w:spacing w:before="100" w:beforeAutospacing="1" w:after="100" w:afterAutospacing="1" w:line="240" w:lineRule="auto"/>
        <w:jc w:val="center"/>
        <w:outlineLvl w:val="1"/>
        <w:rPr>
          <w:rFonts w:ascii="Times New Roman" w:eastAsia="Times New Roman" w:hAnsi="Times New Roman" w:cs="Times New Roman"/>
          <w:b/>
          <w:bCs/>
          <w:sz w:val="96"/>
          <w:szCs w:val="96"/>
        </w:rPr>
      </w:pPr>
      <w:r w:rsidRPr="000C6C47">
        <w:rPr>
          <w:rFonts w:ascii="Times New Roman" w:eastAsia="Times New Roman" w:hAnsi="Times New Roman" w:cs="Times New Roman"/>
          <w:b/>
          <w:bCs/>
          <w:sz w:val="96"/>
          <w:szCs w:val="96"/>
        </w:rPr>
        <w:t>V-AXIS</w:t>
      </w:r>
    </w:p>
    <w:p w:rsidR="007511EF" w:rsidRDefault="007511EF" w:rsidP="007511EF">
      <w:pPr>
        <w:spacing w:before="100" w:beforeAutospacing="1" w:after="100" w:afterAutospacing="1" w:line="240" w:lineRule="auto"/>
        <w:jc w:val="center"/>
        <w:outlineLvl w:val="1"/>
        <w:rPr>
          <w:rFonts w:ascii="Times New Roman" w:eastAsia="Times New Roman" w:hAnsi="Times New Roman" w:cs="Times New Roman"/>
          <w:b/>
          <w:bCs/>
          <w:sz w:val="48"/>
          <w:szCs w:val="48"/>
        </w:rPr>
      </w:pPr>
      <w:r w:rsidRPr="000C6C47">
        <w:rPr>
          <w:rFonts w:ascii="Times New Roman" w:eastAsia="Times New Roman" w:hAnsi="Times New Roman" w:cs="Times New Roman"/>
          <w:b/>
          <w:bCs/>
          <w:sz w:val="48"/>
          <w:szCs w:val="48"/>
        </w:rPr>
        <w:t xml:space="preserve">(Virtual Asset </w:t>
      </w:r>
      <w:proofErr w:type="spellStart"/>
      <w:r w:rsidRPr="000C6C47">
        <w:rPr>
          <w:rFonts w:ascii="Times New Roman" w:eastAsia="Times New Roman" w:hAnsi="Times New Roman" w:cs="Times New Roman"/>
          <w:b/>
          <w:bCs/>
          <w:sz w:val="48"/>
          <w:szCs w:val="48"/>
        </w:rPr>
        <w:t>eXchange</w:t>
      </w:r>
      <w:proofErr w:type="spellEnd"/>
      <w:r w:rsidRPr="000C6C47">
        <w:rPr>
          <w:rFonts w:ascii="Times New Roman" w:eastAsia="Times New Roman" w:hAnsi="Times New Roman" w:cs="Times New Roman"/>
          <w:b/>
          <w:bCs/>
          <w:sz w:val="48"/>
          <w:szCs w:val="48"/>
        </w:rPr>
        <w:t xml:space="preserve"> &amp; Intelligence System)</w:t>
      </w:r>
    </w:p>
    <w:p w:rsidR="007511EF" w:rsidRDefault="007511EF" w:rsidP="007511EF">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p>
    <w:p w:rsidR="007511EF" w:rsidRPr="007511EF" w:rsidRDefault="007511EF" w:rsidP="007511EF">
      <w:pPr>
        <w:spacing w:before="100" w:beforeAutospacing="1" w:after="100" w:afterAutospacing="1" w:line="240" w:lineRule="auto"/>
        <w:outlineLvl w:val="1"/>
        <w:rPr>
          <w:rFonts w:ascii="Times New Roman" w:eastAsia="Times New Roman" w:hAnsi="Times New Roman" w:cs="Times New Roman"/>
          <w:b/>
          <w:bCs/>
          <w:sz w:val="36"/>
          <w:szCs w:val="36"/>
        </w:rPr>
      </w:pPr>
      <w:r w:rsidRPr="007511EF">
        <w:rPr>
          <w:rFonts w:ascii="Times New Roman" w:eastAsia="Times New Roman" w:hAnsi="Times New Roman" w:cs="Times New Roman"/>
          <w:b/>
          <w:bCs/>
          <w:sz w:val="36"/>
          <w:szCs w:val="36"/>
        </w:rPr>
        <w:t>1. Executive Summary</w:t>
      </w:r>
    </w:p>
    <w:p w:rsidR="007511EF" w:rsidRPr="007511EF" w:rsidRDefault="007511EF" w:rsidP="007511EF">
      <w:pPr>
        <w:spacing w:before="100" w:beforeAutospacing="1" w:after="100" w:afterAutospacing="1"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sz w:val="24"/>
          <w:szCs w:val="24"/>
        </w:rPr>
        <w:t xml:space="preserve">In an era where data fragmentation leads to regulatory risk and operational slippage, </w:t>
      </w:r>
      <w:r w:rsidRPr="007511EF">
        <w:rPr>
          <w:rFonts w:ascii="Times New Roman" w:eastAsia="Times New Roman" w:hAnsi="Times New Roman" w:cs="Times New Roman"/>
          <w:b/>
          <w:bCs/>
          <w:sz w:val="24"/>
          <w:szCs w:val="24"/>
        </w:rPr>
        <w:t xml:space="preserve">V-AXIS (Virtual Asset </w:t>
      </w:r>
      <w:proofErr w:type="spellStart"/>
      <w:r w:rsidRPr="007511EF">
        <w:rPr>
          <w:rFonts w:ascii="Times New Roman" w:eastAsia="Times New Roman" w:hAnsi="Times New Roman" w:cs="Times New Roman"/>
          <w:b/>
          <w:bCs/>
          <w:sz w:val="24"/>
          <w:szCs w:val="24"/>
        </w:rPr>
        <w:t>eXchange</w:t>
      </w:r>
      <w:proofErr w:type="spellEnd"/>
      <w:r w:rsidRPr="007511EF">
        <w:rPr>
          <w:rFonts w:ascii="Times New Roman" w:eastAsia="Times New Roman" w:hAnsi="Times New Roman" w:cs="Times New Roman"/>
          <w:b/>
          <w:bCs/>
          <w:sz w:val="24"/>
          <w:szCs w:val="24"/>
        </w:rPr>
        <w:t xml:space="preserve"> &amp; Intelligence System)</w:t>
      </w:r>
      <w:r w:rsidRPr="007511EF">
        <w:rPr>
          <w:rFonts w:ascii="Times New Roman" w:eastAsia="Times New Roman" w:hAnsi="Times New Roman" w:cs="Times New Roman"/>
          <w:sz w:val="24"/>
          <w:szCs w:val="24"/>
        </w:rPr>
        <w:t xml:space="preserve"> emerges as the definitive "Single Pane of Glass" for conglomerate governance.</w:t>
      </w:r>
    </w:p>
    <w:p w:rsidR="007511EF" w:rsidRPr="007511EF" w:rsidRDefault="007511EF" w:rsidP="007511EF">
      <w:pPr>
        <w:spacing w:before="100" w:beforeAutospacing="1" w:after="100" w:afterAutospacing="1"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sz w:val="24"/>
          <w:szCs w:val="24"/>
        </w:rPr>
        <w:t xml:space="preserve">Designed for complex organizational structures, V-AXIS provides a </w:t>
      </w:r>
      <w:r w:rsidRPr="007511EF">
        <w:rPr>
          <w:rFonts w:ascii="Times New Roman" w:eastAsia="Times New Roman" w:hAnsi="Times New Roman" w:cs="Times New Roman"/>
          <w:b/>
          <w:bCs/>
          <w:sz w:val="24"/>
          <w:szCs w:val="24"/>
        </w:rPr>
        <w:t>Group Holding Admin</w:t>
      </w:r>
      <w:r w:rsidRPr="007511EF">
        <w:rPr>
          <w:rFonts w:ascii="Times New Roman" w:eastAsia="Times New Roman" w:hAnsi="Times New Roman" w:cs="Times New Roman"/>
          <w:sz w:val="24"/>
          <w:szCs w:val="24"/>
        </w:rPr>
        <w:t xml:space="preserve"> with absolute, real-time visibility over every asset and its associated documentation across multiple subsidiaries. By moving beyond passive storage and into </w:t>
      </w:r>
      <w:r w:rsidRPr="007511EF">
        <w:rPr>
          <w:rFonts w:ascii="Times New Roman" w:eastAsia="Times New Roman" w:hAnsi="Times New Roman" w:cs="Times New Roman"/>
          <w:b/>
          <w:bCs/>
          <w:sz w:val="24"/>
          <w:szCs w:val="24"/>
        </w:rPr>
        <w:t>Predictive Governance</w:t>
      </w:r>
      <w:r w:rsidRPr="007511EF">
        <w:rPr>
          <w:rFonts w:ascii="Times New Roman" w:eastAsia="Times New Roman" w:hAnsi="Times New Roman" w:cs="Times New Roman"/>
          <w:sz w:val="24"/>
          <w:szCs w:val="24"/>
        </w:rPr>
        <w:t>, the platform anticipates compliance gaps, predicts document expiries, and enforces accountability through an automated delegation framework.</w:t>
      </w:r>
    </w:p>
    <w:p w:rsidR="007511EF" w:rsidRPr="007511EF" w:rsidRDefault="007511EF" w:rsidP="007511EF">
      <w:pPr>
        <w:spacing w:before="100" w:beforeAutospacing="1" w:after="100" w:afterAutospacing="1"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sz w:val="24"/>
          <w:szCs w:val="24"/>
        </w:rPr>
        <w:t>V-AXIS is built on a scalable, multi-tenant architecture that combines high-security encryption with an immersive, story-driven user experience. It ensures that no asset is ever "lost" in a subsidiary’s silo, and no critical deadline is ever missed, transforming document management from a back-office task into a strategic advantage.</w:t>
      </w:r>
    </w:p>
    <w:p w:rsidR="007511EF" w:rsidRPr="007511EF" w:rsidRDefault="007511EF" w:rsidP="007511EF">
      <w:pPr>
        <w:spacing w:after="0"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sz w:val="24"/>
          <w:szCs w:val="24"/>
        </w:rPr>
        <w:pict>
          <v:rect id="_x0000_i1025" style="width:0;height:1.5pt" o:hralign="center" o:hrstd="t" o:hr="t" fillcolor="#a0a0a0" stroked="f"/>
        </w:pict>
      </w:r>
    </w:p>
    <w:p w:rsidR="007511EF" w:rsidRPr="007511EF" w:rsidRDefault="007511EF" w:rsidP="007511EF">
      <w:pPr>
        <w:spacing w:before="100" w:beforeAutospacing="1" w:after="100" w:afterAutospacing="1" w:line="240" w:lineRule="auto"/>
        <w:outlineLvl w:val="1"/>
        <w:rPr>
          <w:rFonts w:ascii="Times New Roman" w:eastAsia="Times New Roman" w:hAnsi="Times New Roman" w:cs="Times New Roman"/>
          <w:b/>
          <w:bCs/>
          <w:sz w:val="36"/>
          <w:szCs w:val="36"/>
        </w:rPr>
      </w:pPr>
      <w:r w:rsidRPr="007511EF">
        <w:rPr>
          <w:rFonts w:ascii="Times New Roman" w:eastAsia="Times New Roman" w:hAnsi="Times New Roman" w:cs="Times New Roman"/>
          <w:b/>
          <w:bCs/>
          <w:sz w:val="36"/>
          <w:szCs w:val="36"/>
        </w:rPr>
        <w:t>2. Platform Overview</w:t>
      </w:r>
    </w:p>
    <w:p w:rsidR="007511EF" w:rsidRPr="007511EF" w:rsidRDefault="007511EF" w:rsidP="007511EF">
      <w:pPr>
        <w:spacing w:before="100" w:beforeAutospacing="1" w:after="100" w:afterAutospacing="1"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sz w:val="24"/>
          <w:szCs w:val="24"/>
        </w:rPr>
        <w:t xml:space="preserve">V-AXIS is a next-generation </w:t>
      </w:r>
      <w:r w:rsidRPr="007511EF">
        <w:rPr>
          <w:rFonts w:ascii="Times New Roman" w:eastAsia="Times New Roman" w:hAnsi="Times New Roman" w:cs="Times New Roman"/>
          <w:b/>
          <w:bCs/>
          <w:sz w:val="24"/>
          <w:szCs w:val="24"/>
        </w:rPr>
        <w:t>Asset Intelligence &amp; Document Management Platform</w:t>
      </w:r>
      <w:r w:rsidRPr="007511EF">
        <w:rPr>
          <w:rFonts w:ascii="Times New Roman" w:eastAsia="Times New Roman" w:hAnsi="Times New Roman" w:cs="Times New Roman"/>
          <w:sz w:val="24"/>
          <w:szCs w:val="24"/>
        </w:rPr>
        <w:t xml:space="preserve"> specifically architected for groups managing diverse portfolios. It bridges the gap between high-level oversight and granular entity control.</w:t>
      </w:r>
    </w:p>
    <w:p w:rsidR="007511EF" w:rsidRPr="007511EF" w:rsidRDefault="007511EF" w:rsidP="007511EF">
      <w:pPr>
        <w:spacing w:before="100" w:beforeAutospacing="1" w:after="100" w:afterAutospacing="1" w:line="240" w:lineRule="auto"/>
        <w:outlineLvl w:val="2"/>
        <w:rPr>
          <w:rFonts w:ascii="Times New Roman" w:eastAsia="Times New Roman" w:hAnsi="Times New Roman" w:cs="Times New Roman"/>
          <w:b/>
          <w:bCs/>
          <w:sz w:val="27"/>
          <w:szCs w:val="27"/>
        </w:rPr>
      </w:pPr>
      <w:r w:rsidRPr="007511EF">
        <w:rPr>
          <w:rFonts w:ascii="Times New Roman" w:eastAsia="Times New Roman" w:hAnsi="Times New Roman" w:cs="Times New Roman"/>
          <w:b/>
          <w:bCs/>
          <w:sz w:val="27"/>
          <w:szCs w:val="27"/>
        </w:rPr>
        <w:t>Core Architecture: The 8-Pillar Framework</w:t>
      </w:r>
    </w:p>
    <w:p w:rsidR="007511EF" w:rsidRPr="007511EF" w:rsidRDefault="007511EF" w:rsidP="007511EF">
      <w:pPr>
        <w:spacing w:before="100" w:beforeAutospacing="1" w:after="100" w:afterAutospacing="1"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sz w:val="24"/>
          <w:szCs w:val="24"/>
        </w:rPr>
        <w:t xml:space="preserve">The platform is structured around a flexible </w:t>
      </w:r>
      <w:r w:rsidRPr="007511EF">
        <w:rPr>
          <w:rFonts w:ascii="Times New Roman" w:eastAsia="Times New Roman" w:hAnsi="Times New Roman" w:cs="Times New Roman"/>
          <w:b/>
          <w:bCs/>
          <w:sz w:val="24"/>
          <w:szCs w:val="24"/>
        </w:rPr>
        <w:t>8-Category Taxonomy</w:t>
      </w:r>
      <w:r w:rsidRPr="007511EF">
        <w:rPr>
          <w:rFonts w:ascii="Times New Roman" w:eastAsia="Times New Roman" w:hAnsi="Times New Roman" w:cs="Times New Roman"/>
          <w:sz w:val="24"/>
          <w:szCs w:val="24"/>
        </w:rPr>
        <w:t>, allowing the Group Holding entity to classify subsidiaries into distinct sectors (e.g., Energy, Industrial, Digital Transformation). Under each sector, the system manages "Company A" and "Company B" structures as isolated entities, all rolling up to a unified Group Dashboard.</w:t>
      </w:r>
    </w:p>
    <w:p w:rsidR="007511EF" w:rsidRPr="007511EF" w:rsidRDefault="007511EF" w:rsidP="007511EF">
      <w:pPr>
        <w:spacing w:before="100" w:beforeAutospacing="1" w:after="100" w:afterAutospacing="1" w:line="240" w:lineRule="auto"/>
        <w:outlineLvl w:val="2"/>
        <w:rPr>
          <w:rFonts w:ascii="Times New Roman" w:eastAsia="Times New Roman" w:hAnsi="Times New Roman" w:cs="Times New Roman"/>
          <w:b/>
          <w:bCs/>
          <w:sz w:val="27"/>
          <w:szCs w:val="27"/>
        </w:rPr>
      </w:pPr>
      <w:r w:rsidRPr="007511EF">
        <w:rPr>
          <w:rFonts w:ascii="Times New Roman" w:eastAsia="Times New Roman" w:hAnsi="Times New Roman" w:cs="Times New Roman"/>
          <w:b/>
          <w:bCs/>
          <w:sz w:val="27"/>
          <w:szCs w:val="27"/>
        </w:rPr>
        <w:t>Key Functional Pillars:</w:t>
      </w:r>
    </w:p>
    <w:p w:rsidR="007511EF" w:rsidRPr="007511EF" w:rsidRDefault="007511EF" w:rsidP="007511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b/>
          <w:bCs/>
          <w:sz w:val="24"/>
          <w:szCs w:val="24"/>
        </w:rPr>
        <w:lastRenderedPageBreak/>
        <w:t>Predictive Activity Engine:</w:t>
      </w:r>
      <w:r w:rsidRPr="007511EF">
        <w:rPr>
          <w:rFonts w:ascii="Times New Roman" w:eastAsia="Times New Roman" w:hAnsi="Times New Roman" w:cs="Times New Roman"/>
          <w:sz w:val="24"/>
          <w:szCs w:val="24"/>
        </w:rPr>
        <w:t xml:space="preserve"> V-AXIS doesn't wait for a crisis. It uses intelligent forecasting to flag upcoming expiries (licensing, insurance, permits) and identifies "Document Gaps" based on the asset’s specific regulatory requirements.</w:t>
      </w:r>
    </w:p>
    <w:p w:rsidR="007511EF" w:rsidRPr="007511EF" w:rsidRDefault="007511EF" w:rsidP="007511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b/>
          <w:bCs/>
          <w:sz w:val="24"/>
          <w:szCs w:val="24"/>
        </w:rPr>
        <w:t>The Unified Reference System (URS):</w:t>
      </w:r>
      <w:r w:rsidRPr="007511EF">
        <w:rPr>
          <w:rFonts w:ascii="Times New Roman" w:eastAsia="Times New Roman" w:hAnsi="Times New Roman" w:cs="Times New Roman"/>
          <w:sz w:val="24"/>
          <w:szCs w:val="24"/>
        </w:rPr>
        <w:t xml:space="preserve"> Every document is assigned a "DNA-Code" (e.g., </w:t>
      </w:r>
      <w:r w:rsidRPr="007511EF">
        <w:rPr>
          <w:rFonts w:ascii="Courier New" w:eastAsia="Times New Roman" w:hAnsi="Courier New" w:cs="Courier New"/>
          <w:sz w:val="20"/>
          <w:szCs w:val="20"/>
        </w:rPr>
        <w:t>05-A-SOFT-2026-001</w:t>
      </w:r>
      <w:r w:rsidRPr="007511EF">
        <w:rPr>
          <w:rFonts w:ascii="Times New Roman" w:eastAsia="Times New Roman" w:hAnsi="Times New Roman" w:cs="Times New Roman"/>
          <w:sz w:val="24"/>
          <w:szCs w:val="24"/>
        </w:rPr>
        <w:t>). This provides the Admin with instant recognition of the asset’s origin, category, and nature without requiring a deep dive into the file.</w:t>
      </w:r>
    </w:p>
    <w:p w:rsidR="007511EF" w:rsidRPr="007511EF" w:rsidRDefault="007511EF" w:rsidP="007511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b/>
          <w:bCs/>
          <w:sz w:val="24"/>
          <w:szCs w:val="24"/>
        </w:rPr>
        <w:t>Command &amp; Delegation Flow:</w:t>
      </w:r>
      <w:r w:rsidRPr="007511EF">
        <w:rPr>
          <w:rFonts w:ascii="Times New Roman" w:eastAsia="Times New Roman" w:hAnsi="Times New Roman" w:cs="Times New Roman"/>
          <w:sz w:val="24"/>
          <w:szCs w:val="24"/>
        </w:rPr>
        <w:t xml:space="preserve"> A powerful notification engine that doesn't just alert—it assigns. Tasks are delegated to subsidiary managers with a built-in escalation protocol; if a critical task is ignored, the Group Admin is notified via a "Risk Rating" increase.</w:t>
      </w:r>
    </w:p>
    <w:p w:rsidR="007511EF" w:rsidRPr="007511EF" w:rsidRDefault="007511EF" w:rsidP="007511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b/>
          <w:bCs/>
          <w:sz w:val="24"/>
          <w:szCs w:val="24"/>
        </w:rPr>
        <w:t>The Secure Hybrid Vault:</w:t>
      </w:r>
      <w:r w:rsidRPr="007511EF">
        <w:rPr>
          <w:rFonts w:ascii="Times New Roman" w:eastAsia="Times New Roman" w:hAnsi="Times New Roman" w:cs="Times New Roman"/>
          <w:sz w:val="24"/>
          <w:szCs w:val="24"/>
        </w:rPr>
        <w:t xml:space="preserve"> A dual-layer repository providing high-availability cloud access alongside an encrypted offline vault. This ensures the Admin can refer to critical master documents at any point in time, even in disconnected environments.</w:t>
      </w:r>
    </w:p>
    <w:p w:rsidR="007511EF" w:rsidRPr="007511EF" w:rsidRDefault="007511EF" w:rsidP="007511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b/>
          <w:bCs/>
          <w:sz w:val="24"/>
          <w:szCs w:val="24"/>
        </w:rPr>
        <w:t>Global Compliance Baseline:</w:t>
      </w:r>
      <w:r w:rsidRPr="007511EF">
        <w:rPr>
          <w:rFonts w:ascii="Times New Roman" w:eastAsia="Times New Roman" w:hAnsi="Times New Roman" w:cs="Times New Roman"/>
          <w:sz w:val="24"/>
          <w:szCs w:val="24"/>
        </w:rPr>
        <w:t xml:space="preserve"> Built from day one with:</w:t>
      </w:r>
    </w:p>
    <w:p w:rsidR="007511EF" w:rsidRPr="007511EF" w:rsidRDefault="007511EF" w:rsidP="007511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b/>
          <w:bCs/>
          <w:sz w:val="24"/>
          <w:szCs w:val="24"/>
        </w:rPr>
        <w:t>Native Localization:</w:t>
      </w:r>
      <w:r w:rsidRPr="007511EF">
        <w:rPr>
          <w:rFonts w:ascii="Times New Roman" w:eastAsia="Times New Roman" w:hAnsi="Times New Roman" w:cs="Times New Roman"/>
          <w:sz w:val="24"/>
          <w:szCs w:val="24"/>
        </w:rPr>
        <w:t xml:space="preserve"> Instant Arabic/English toggling for GCC operations.</w:t>
      </w:r>
    </w:p>
    <w:p w:rsidR="007511EF" w:rsidRPr="007511EF" w:rsidRDefault="007511EF" w:rsidP="007511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b/>
          <w:bCs/>
          <w:sz w:val="24"/>
          <w:szCs w:val="24"/>
        </w:rPr>
        <w:t>Dynamic Interface:</w:t>
      </w:r>
      <w:r w:rsidRPr="007511EF">
        <w:rPr>
          <w:rFonts w:ascii="Times New Roman" w:eastAsia="Times New Roman" w:hAnsi="Times New Roman" w:cs="Times New Roman"/>
          <w:sz w:val="24"/>
          <w:szCs w:val="24"/>
        </w:rPr>
        <w:t xml:space="preserve"> Fully functional Light and Dark modes.</w:t>
      </w:r>
    </w:p>
    <w:p w:rsidR="007511EF" w:rsidRPr="007511EF" w:rsidRDefault="007511EF" w:rsidP="007511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b/>
          <w:bCs/>
          <w:sz w:val="24"/>
          <w:szCs w:val="24"/>
        </w:rPr>
        <w:t>Identity Governance:</w:t>
      </w:r>
      <w:r w:rsidRPr="007511EF">
        <w:rPr>
          <w:rFonts w:ascii="Times New Roman" w:eastAsia="Times New Roman" w:hAnsi="Times New Roman" w:cs="Times New Roman"/>
          <w:sz w:val="24"/>
          <w:szCs w:val="24"/>
        </w:rPr>
        <w:t xml:space="preserve"> Secure Login/Logout with comprehensive profile management and audit trails.</w:t>
      </w:r>
    </w:p>
    <w:p w:rsidR="007511EF" w:rsidRPr="007511EF" w:rsidRDefault="007511EF" w:rsidP="007511EF">
      <w:pPr>
        <w:spacing w:before="100" w:beforeAutospacing="1" w:after="100" w:afterAutospacing="1" w:line="240" w:lineRule="auto"/>
        <w:outlineLvl w:val="2"/>
        <w:rPr>
          <w:rFonts w:ascii="Times New Roman" w:eastAsia="Times New Roman" w:hAnsi="Times New Roman" w:cs="Times New Roman"/>
          <w:b/>
          <w:bCs/>
          <w:sz w:val="27"/>
          <w:szCs w:val="27"/>
        </w:rPr>
      </w:pPr>
      <w:r w:rsidRPr="007511EF">
        <w:rPr>
          <w:rFonts w:ascii="Times New Roman" w:eastAsia="Times New Roman" w:hAnsi="Times New Roman" w:cs="Times New Roman"/>
          <w:b/>
          <w:bCs/>
          <w:sz w:val="27"/>
          <w:szCs w:val="27"/>
        </w:rPr>
        <w:t>The User Experience</w:t>
      </w:r>
    </w:p>
    <w:p w:rsidR="007511EF" w:rsidRPr="007511EF" w:rsidRDefault="007511EF" w:rsidP="007511EF">
      <w:pPr>
        <w:spacing w:before="100" w:beforeAutospacing="1" w:after="100" w:afterAutospacing="1" w:line="240" w:lineRule="auto"/>
        <w:rPr>
          <w:rFonts w:ascii="Times New Roman" w:eastAsia="Times New Roman" w:hAnsi="Times New Roman" w:cs="Times New Roman"/>
          <w:sz w:val="24"/>
          <w:szCs w:val="24"/>
        </w:rPr>
      </w:pPr>
      <w:r w:rsidRPr="007511EF">
        <w:rPr>
          <w:rFonts w:ascii="Times New Roman" w:eastAsia="Times New Roman" w:hAnsi="Times New Roman" w:cs="Times New Roman"/>
          <w:sz w:val="24"/>
          <w:szCs w:val="24"/>
        </w:rPr>
        <w:t xml:space="preserve">V-AXIS is designed to unfold like a </w:t>
      </w:r>
      <w:r w:rsidRPr="007511EF">
        <w:rPr>
          <w:rFonts w:ascii="Times New Roman" w:eastAsia="Times New Roman" w:hAnsi="Times New Roman" w:cs="Times New Roman"/>
          <w:b/>
          <w:bCs/>
          <w:sz w:val="24"/>
          <w:szCs w:val="24"/>
        </w:rPr>
        <w:t>Compelling Story</w:t>
      </w:r>
      <w:r w:rsidRPr="007511EF">
        <w:rPr>
          <w:rFonts w:ascii="Times New Roman" w:eastAsia="Times New Roman" w:hAnsi="Times New Roman" w:cs="Times New Roman"/>
          <w:sz w:val="24"/>
          <w:szCs w:val="24"/>
        </w:rPr>
        <w:t>. Each interaction drives toward a meaningful objective: resolving a risk, confirming compliance, or optimizing an asset's lifecycle. There is zero ambiguity—only a continuous, immersive flow of intelligence.</w:t>
      </w:r>
    </w:p>
    <w:p w:rsidR="00CF5DA1" w:rsidRDefault="00CF5DA1"/>
    <w:sectPr w:rsidR="00CF5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8453A8B"/>
    <w:multiLevelType w:val="multilevel"/>
    <w:tmpl w:val="6A547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1EF"/>
    <w:rsid w:val="007511EF"/>
    <w:rsid w:val="00CF5D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5BDE06-E494-4D78-B148-47A6137D8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776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2026-03-31T12:07:00Z</dcterms:created>
  <dcterms:modified xsi:type="dcterms:W3CDTF">2026-03-31T12:08:00Z</dcterms:modified>
</cp:coreProperties>
</file>