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8"/>
          <w:szCs w:val="48"/>
        </w:rPr>
        <w:t xml:space="preserve"/>
      </w:r>
    </w:p>
    <w:p>
      <w:r>
        <w:rPr>
          <w:sz w:val="48"/>
          <w:szCs w:val="48"/>
        </w:rPr>
        <w:t xml:space="preserve"/>
      </w:r>
    </w:p>
    <w:p>
      <w:r>
        <w:rPr>
          <w:sz w:val="48"/>
          <w:szCs w:val="48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B3A6B"/>
          <w:sz w:val="72"/>
          <w:szCs w:val="72"/>
        </w:rPr>
        <w:t xml:space="preserve">V-AXIS</w:t>
      </w:r>
    </w:p>
    <w:p>
      <w:pPr>
        <w:jc w:val="center"/>
      </w:pPr>
      <w:r>
        <w:rPr>
          <w:rFonts w:ascii="Arial" w:cs="Arial" w:eastAsia="Arial" w:hAnsi="Arial"/>
          <w:i/>
          <w:iCs/>
          <w:color w:val="2E75B6"/>
          <w:sz w:val="28"/>
          <w:szCs w:val="28"/>
        </w:rPr>
        <w:t xml:space="preserve">Virtual Asset eXchange &amp; Intelligence System</w:t>
      </w:r>
    </w:p>
    <w:p>
      <w:r>
        <w:rPr>
          <w:sz w:val="24"/>
          <w:szCs w:val="24"/>
        </w:rPr>
        <w:t xml:space="preserve"/>
      </w:r>
    </w:p>
    <w:p>
      <w:pPr>
        <w:pBdr>
          <w:top w:val="single" w:color="2E75B6" w:sz="8"/>
          <w:bottom w:val="single" w:color="2E75B6" w:sz="8"/>
        </w:pBdr>
        <w:spacing w:after="200" w:before="200"/>
        <w:jc w:val="center"/>
      </w:pPr>
      <w:r>
        <w:rPr>
          <w:rFonts w:ascii="Arial" w:cs="Arial" w:eastAsia="Arial" w:hAnsi="Arial"/>
          <w:b/>
          <w:bCs/>
          <w:color w:val="1B3A6B"/>
          <w:sz w:val="48"/>
          <w:szCs w:val="48"/>
        </w:rPr>
        <w:t xml:space="preserve">UI/UX Specification &amp; Navigation Model</w:t>
      </w:r>
    </w:p>
    <w:p>
      <w:r>
        <w:rPr>
          <w:sz w:val="24"/>
          <w:szCs w:val="24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Continuous Story Navigation | Screen Inventory | Interaction Principles</w:t>
      </w:r>
    </w:p>
    <w:p>
      <w:r>
        <w:rPr>
          <w:sz w:val="24"/>
          <w:szCs w:val="24"/>
        </w:rPr>
        <w:t xml:space="preserve"/>
      </w:r>
    </w:p>
    <w:p>
      <w:r>
        <w:rPr>
          <w:sz w:val="24"/>
          <w:szCs w:val="24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Document Number: VAXIS-UX-001  |  Version: v1.0  |  Date: March 2026</w:t>
      </w:r>
    </w:p>
    <w:p>
      <w:pPr>
        <w:jc w:val="center"/>
      </w:pPr>
      <w:r>
        <w:rPr>
          <w:rFonts w:ascii="Arial" w:cs="Arial" w:eastAsia="Arial" w:hAnsi="Arial"/>
          <w:b/>
          <w:bCs/>
          <w:color w:val="AA0000"/>
          <w:sz w:val="20"/>
          <w:szCs w:val="20"/>
        </w:rPr>
        <w:t xml:space="preserve">Classification: Confidential — Development Team Use Only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1. Design Philosophy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V-AXIS is designed to unfold like a Compelling Story. Every screen drives the user toward a meaningful objective: resolving a risk, confirming compliance, or optimizing an asset's lifecycle. The UX principle is Zero Ambiguity — every action, every status, and every alert must be immediately clear without requiring the user to investigate further.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W w:type="dxa" w:w="6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Continuous Story</w:t>
            </w:r>
          </w:p>
        </w:tc>
        <w:tc>
          <w:tcPr>
            <w:tcW w:type="dxa" w:w="6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Navigation flows logically from high-level overview (Group Dashboard) to entity-level drill-down to individual document detail.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Progressive Disclosure</w:t>
            </w:r>
          </w:p>
        </w:tc>
        <w:tc>
          <w:tcPr>
            <w:tcW w:type="dxa" w:w="6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Show summary information first; detailed data only on demand via drawers, modals, and expandable panels.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Action-Oriented</w:t>
            </w:r>
          </w:p>
        </w:tc>
        <w:tc>
          <w:tcPr>
            <w:tcW w:type="dxa" w:w="6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Every alert and gap must present an actionable CTA. No dead-end screens.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Zero Ambiguity</w:t>
            </w:r>
          </w:p>
        </w:tc>
        <w:tc>
          <w:tcPr>
            <w:tcW w:type="dxa" w:w="6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Status badges, color coding, and plain-language labels eliminate guesswork.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Responsive Design</w:t>
            </w:r>
          </w:p>
        </w:tc>
        <w:tc>
          <w:tcPr>
            <w:tcW w:type="dxa" w:w="6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All screens must be functional on desktop (1440px), laptop (1280px), and tablet (768px). Mobile is not a priority for Phase 1.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2. Navigation Architecture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Primary Navigation (Left Sidebar)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2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Nav Item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  <w:tc>
          <w:tcPr>
            <w:tcW w:type="dxa" w:w="2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Routes To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Dashboard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Grid icon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All roles</w:t>
            </w:r>
          </w:p>
        </w:tc>
        <w:tc>
          <w:tcPr>
            <w:tcW w:type="dxa" w:w="2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/dashboard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Entities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Building icon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All roles</w:t>
            </w:r>
          </w:p>
        </w:tc>
        <w:tc>
          <w:tcPr>
            <w:tcW w:type="dxa" w:w="2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/entities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Documents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Document stack icon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All roles</w:t>
            </w:r>
          </w:p>
        </w:tc>
        <w:tc>
          <w:tcPr>
            <w:tcW w:type="dxa" w:w="2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/documents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Alerts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Bell icon + badge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All roles</w:t>
            </w:r>
          </w:p>
        </w:tc>
        <w:tc>
          <w:tcPr>
            <w:tcW w:type="dxa" w:w="2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/notifications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Vault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Lock icon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Admin + Manager</w:t>
            </w:r>
          </w:p>
        </w:tc>
        <w:tc>
          <w:tcPr>
            <w:tcW w:type="dxa" w:w="2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/vault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Integrations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Plug icon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Admin only</w:t>
            </w:r>
          </w:p>
        </w:tc>
        <w:tc>
          <w:tcPr>
            <w:tcW w:type="dxa" w:w="2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/integrations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Settings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Gear icon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Admin only</w:t>
            </w:r>
          </w:p>
        </w:tc>
        <w:tc>
          <w:tcPr>
            <w:tcW w:type="dxa" w:w="2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/settings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Users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People icon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Admin only</w:t>
            </w:r>
          </w:p>
        </w:tc>
        <w:tc>
          <w:tcPr>
            <w:tcW w:type="dxa" w:w="2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/users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Navigation Flow (Story Arc)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User logs in → lands on Group Dashboard (the story opens with the big picture).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Dashboard highlights top risk items → user clicks a Critical Alert → enters entity context.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Entity Dashboard shows document gaps and expiry status → user clicks a gap item.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Gap detail screen shows what is missing and why → user clicks "Upload Document."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Upload flow completes → risk score updates in real-time → notification auto-resolves.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User returns to Dashboard → sees improved health score → story arc closes.</w:t>
      </w:r>
    </w:p>
    <w:p>
      <w:r>
        <w:rPr>
          <w:sz w:val="12"/>
          <w:szCs w:val="1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3. Screen Inventory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Authentication Screens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060"/>
      </w:tblGrid>
      <w:tr>
        <w:trPr>
          <w:tblHeader/>
        </w:trP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Components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Login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/login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Email + password fields; "Forgot password" link; V-AXIS branding.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MFA Challenge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/login/mfa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TOTP code entry or email OTP entry; backup code link.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Password Reset Request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/reset-password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Email field; submission confirmation message.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Password Reset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/reset-password/:token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New password + confirm fields; strength indicator.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MFA Enrollment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/mfa/enroll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QR code display; verification code entry; backup codes display.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Dashboard Screens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060"/>
      </w:tblGrid>
      <w:tr>
        <w:trPr>
          <w:tblHeader/>
        </w:trP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Components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Group Dashboard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/dashboard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Health score gauge; 8 category cards; critical alerts banner; expiry timeline; activity feed.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Category View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/dashboard/category/:id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Category health score; entity list with scores; filter bar.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Entity Dashboard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/entities/:id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Entity health score; document status summary; document list; alert queue; renewal calendar.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Document Screens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060"/>
      </w:tblGrid>
      <w:tr>
        <w:trPr>
          <w:tblHeader/>
        </w:trP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Components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Document List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/documents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Filterable, sortable table; bulk action toolbar; upload button.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Document Detail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/documents/:id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Metadata panel; file preview; version history drawer; action buttons.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Upload Flow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/documents/upload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Multi-step: entity selector &gt; doc type &gt; metadata &gt; file attach &gt; confirm.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Settings &amp; Admin Screens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060"/>
      </w:tblGrid>
      <w:tr>
        <w:trPr>
          <w:tblHeader/>
        </w:trP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Components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Taxonomy Config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/settings/taxonomy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Category grid (8 cards); entity management per card; wizard for new tenants.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User Management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/settings/users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User list; invite user form; role &amp; entity assignment.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Integration Settings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/settings/integrations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Connector cards; add/configure/test connectors.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Profile Settings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/settings/profile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Personal info; notification preferences; theme toggle; language toggle.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Vault Settings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/settings/vault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Storage mode selector; offline sync management; critical master list.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4. Global UI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Severity Badge</w:t>
            </w:r>
          </w:p>
        </w:tc>
        <w:tc>
          <w:tcPr>
            <w:tcW w:type="dxa" w:w="6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Color-coded pill: GREEN | YELLOW | AMBER | ORANGE | RED | EXPIRED. Used on all document and alert cards.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Health Score Gauge</w:t>
            </w:r>
          </w:p>
        </w:tc>
        <w:tc>
          <w:tcPr>
            <w:tcW w:type="dxa" w:w="6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Circular SVG gauge, 0–100, with color zones. Animate from 0 to value on first render.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DNA-Code Chip</w:t>
            </w:r>
          </w:p>
        </w:tc>
        <w:tc>
          <w:tcPr>
            <w:tcW w:type="dxa" w:w="6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Monospace font chip displaying the URS DNA-Code. Copy-to-clipboard on click.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Alert Banner</w:t>
            </w:r>
          </w:p>
        </w:tc>
        <w:tc>
          <w:tcPr>
            <w:tcW w:type="dxa" w:w="6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Fixed top banner (red) showing count of CRITICAL unresolved alerts. Dismissible per session.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Timeline View</w:t>
            </w:r>
          </w:p>
        </w:tc>
        <w:tc>
          <w:tcPr>
            <w:tcW w:type="dxa" w:w="6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Horizontal scrollable timeline for expiry dates. Each item is a clickable card.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Drawer Panel</w:t>
            </w:r>
          </w:p>
        </w:tc>
        <w:tc>
          <w:tcPr>
            <w:tcW w:type="dxa" w:w="6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Slide-in right panel for detail views (document detail, version history, delegation form).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Confirmation Modal</w:t>
            </w:r>
          </w:p>
        </w:tc>
        <w:tc>
          <w:tcPr>
            <w:tcW w:type="dxa" w:w="6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Standard modal for destructive actions (delete, archive, deactivate). Requires typed confirmation for delete.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0C4DE" w:sz="4" w:space="1"/>
      </w:pBdr>
      <w:tabs>
        <w:tab w:val="right" w:pos="9360"/>
      </w:tabs>
    </w:pPr>
    <w:r>
      <w:rPr>
        <w:rFonts w:ascii="Arial" w:cs="Arial" w:eastAsia="Arial" w:hAnsi="Arial"/>
        <w:color w:val="888888"/>
        <w:sz w:val="16"/>
        <w:szCs w:val="16"/>
      </w:rPr>
      <w:t xml:space="preserve">V-AXIS Development Handoff  |  Doc VAXIS-UX-001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V-AXIS  |  </w:t>
    </w:r>
    <w:r>
      <w:rPr>
        <w:rFonts w:ascii="Arial" w:cs="Arial" w:eastAsia="Arial" w:hAnsi="Arial"/>
        <w:color w:val="666666"/>
        <w:sz w:val="18"/>
        <w:szCs w:val="18"/>
      </w:rPr>
      <w:t xml:space="preserve">UI/UX Specification &amp; Navigation Model</w:t>
    </w:r>
    <w:r>
      <w:rPr>
        <w:rFonts w:ascii="Arial" w:cs="Arial" w:eastAsia="Arial" w:hAnsi="Arial"/>
        <w:b/>
        <w:bCs/>
        <w:color w:val="AA0000"/>
        <w:sz w:val="16"/>
        <w:szCs w:val="16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2026-03-31T12:40:45.289Z</dcterms:created>
  <dcterms:modified xsi:type="dcterms:W3CDTF">2026-03-31T12:40:45.289Z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