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Description du Modèle UML – Projet Java Shopping</w:t>
      </w:r>
    </w:p>
    <w:p>
      <w:pPr>
        <w:pStyle w:val="Heading1"/>
      </w:pPr>
      <w:r>
        <w:t>Introduction</w:t>
      </w:r>
    </w:p>
    <w:p>
      <w:r>
        <w:t>Le diagramme UML du projet "Shopping" repose sur une architecture modulaire et extensible, basée sur les principes MVC (Modèle-Vue-Contrôleur) et DAO (Data Access Object). Il modélise les entités principales de l’application, les interactions entre les objets métiers, ainsi que la gestion des utilisateurs (clients et administrateurs).</w:t>
      </w:r>
    </w:p>
    <w:p>
      <w:pPr>
        <w:pStyle w:val="Heading1"/>
      </w:pPr>
      <w:r>
        <w:t>Structure des classes</w:t>
      </w:r>
    </w:p>
    <w:p>
      <w:r>
        <w:t>1. Utilisateur (superclasse abstraite)</w:t>
        <w:br/>
        <w:t>- Contient les attributs communs à tout utilisateur : id, nom, email, motDePasse, role.</w:t>
        <w:br/>
        <w:t>- Méthode seConnecter() commune.</w:t>
        <w:br/>
        <w:t>- Sert de base aux deux sous-classes : Client et Admin.</w:t>
      </w:r>
    </w:p>
    <w:p>
      <w:r>
        <w:t>2. Client (extends Utilisateur)</w:t>
        <w:br/>
        <w:t>- Peut s’inscrire (sInscrire()), passer des commandes, consulter ses commandes passées.</w:t>
      </w:r>
    </w:p>
    <w:p>
      <w:r>
        <w:t>3. Admin (extends Utilisateur)</w:t>
        <w:br/>
        <w:t>- Dispose de droits étendus : ajouterArticle(), gererClients(), genererRapports().</w:t>
        <w:br/>
        <w:t>- Permet la gestion globale de l’application (articles, clients, statistiques).</w:t>
      </w:r>
    </w:p>
    <w:p>
      <w:pPr>
        <w:pStyle w:val="Heading1"/>
      </w:pPr>
      <w:r>
        <w:t>Gestion des achats</w:t>
      </w:r>
    </w:p>
    <w:p>
      <w:r>
        <w:t>4. Article</w:t>
        <w:br/>
        <w:t>- Représente un produit vendable avec différents types de prix : prixUnitaire, prixVrac, quantiteVrac.</w:t>
        <w:br/>
        <w:t>- Méthode getPrixTotal(qte) pour calculer automatiquement le coût selon la quantité.</w:t>
      </w:r>
    </w:p>
    <w:p>
      <w:r>
        <w:t>5. Commande</w:t>
        <w:br/>
        <w:t>- Associée à un client.</w:t>
        <w:br/>
        <w:t>- Contient une date et des lignes de commande.</w:t>
        <w:br/>
        <w:t>- Méthodes : calculerTotal() pour le prix global, afficherFacture() pour générer une vue facture.</w:t>
      </w:r>
    </w:p>
    <w:p>
      <w:r>
        <w:t>6. LigneCommande</w:t>
        <w:br/>
        <w:t>- Associe un article à une commande, avec une quantité achetée.</w:t>
        <w:br/>
        <w:t>- Permet la gestion d’un panier multi-articles.</w:t>
      </w:r>
    </w:p>
    <w:p>
      <w:pPr>
        <w:pStyle w:val="Heading1"/>
      </w:pPr>
      <w:r>
        <w:t>Couche DAO (Data Access Object)</w:t>
      </w:r>
    </w:p>
    <w:p>
      <w:r>
        <w:t>7. ClientDAO / ArticleDAO / CommandeDAO / AdminDAO</w:t>
        <w:br/>
        <w:t>- Fournissent des méthodes pour interagir avec la base de données via JDBC : ajouter, supprimer, rechercher, etc.</w:t>
        <w:br/>
        <w:t>- ArticleDAO inclut une méthode rechercherArticles() pour les filtres par nom ou marque.</w:t>
        <w:br/>
        <w:t>- CommandeDAO offre une méthode genererStatistiques() pour le reporting.</w:t>
      </w:r>
    </w:p>
    <w:p>
      <w:pPr>
        <w:pStyle w:val="Heading1"/>
      </w:pPr>
      <w:r>
        <w:t>Relations entre les classes</w:t>
      </w:r>
    </w:p>
    <w:p>
      <w:r>
        <w:t>- Un client peut effectuer plusieurs commandes (1..*).</w:t>
        <w:br/>
        <w:t>- Une commande contient plusieurs lignes d’articles (1..*).</w:t>
        <w:br/>
        <w:t>- Une ligne de commande référence un seul article.</w:t>
        <w:br/>
        <w:t>- Chaque DAO est relié à son entité correspondante.</w:t>
      </w:r>
    </w:p>
    <w:p>
      <w:pPr>
        <w:pStyle w:val="Heading1"/>
      </w:pPr>
      <w:r>
        <w:t>Conclusion</w:t>
      </w:r>
    </w:p>
    <w:p>
      <w:r>
        <w:t>Ce modèle UML est conçu pour répondre à toutes les fonctionnalités attendues dans le cahier des charges du projet :</w:t>
        <w:br/>
        <w:t>- Connexion utilisateurs</w:t>
        <w:br/>
        <w:t>- Panier, remises et facturation</w:t>
        <w:br/>
        <w:t>- Gestion client et articles</w:t>
        <w:br/>
        <w:t>- Interface graphique avec navigation</w:t>
        <w:br/>
        <w:t>- Statistiques de ventes via reporting</w:t>
      </w:r>
    </w:p>
    <w:p>
      <w:r>
        <w:t>Il permet une séparation claire des responsabilités et une extensibilité facilitée pour des évolutions futures.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