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CAAA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 — Title</w:t>
      </w:r>
    </w:p>
    <w:p w14:paraId="445DB8F8" w14:textId="4003B3F4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Monsoon &amp; Macro Signals for the NIFTY Midcap 100</w:t>
      </w:r>
      <w:r w:rsidRPr="00821499">
        <w:rPr>
          <w:b/>
          <w:bCs/>
        </w:rPr>
        <w:br/>
      </w:r>
      <w:r w:rsidRPr="00821499">
        <w:rPr>
          <w:b/>
          <w:bCs/>
          <w:i/>
          <w:iCs/>
        </w:rPr>
        <w:t>AI/ML Capstone</w:t>
      </w:r>
    </w:p>
    <w:p w14:paraId="5A8DDA6F" w14:textId="77777777" w:rsidR="00821499" w:rsidRPr="00821499" w:rsidRDefault="00821499" w:rsidP="00821499">
      <w:pPr>
        <w:numPr>
          <w:ilvl w:val="0"/>
          <w:numId w:val="1"/>
        </w:numPr>
        <w:rPr>
          <w:b/>
          <w:bCs/>
        </w:rPr>
      </w:pPr>
      <w:r w:rsidRPr="00821499">
        <w:rPr>
          <w:b/>
          <w:bCs/>
        </w:rPr>
        <w:t>Student: Abhilash Panicker</w:t>
      </w:r>
    </w:p>
    <w:p w14:paraId="0F01B416" w14:textId="77777777" w:rsidR="00821499" w:rsidRPr="00821499" w:rsidRDefault="00821499" w:rsidP="00821499">
      <w:pPr>
        <w:numPr>
          <w:ilvl w:val="0"/>
          <w:numId w:val="1"/>
        </w:numPr>
        <w:rPr>
          <w:b/>
          <w:bCs/>
        </w:rPr>
      </w:pPr>
      <w:r w:rsidRPr="00821499">
        <w:rPr>
          <w:b/>
          <w:bCs/>
        </w:rPr>
        <w:t>Mentor: Abhijit Chakraborty</w:t>
      </w:r>
    </w:p>
    <w:p w14:paraId="4F6668B6" w14:textId="77777777" w:rsidR="00821499" w:rsidRPr="00821499" w:rsidRDefault="00821499" w:rsidP="00821499">
      <w:pPr>
        <w:numPr>
          <w:ilvl w:val="0"/>
          <w:numId w:val="1"/>
        </w:numPr>
        <w:rPr>
          <w:b/>
          <w:bCs/>
        </w:rPr>
      </w:pPr>
      <w:r w:rsidRPr="00821499">
        <w:rPr>
          <w:b/>
          <w:bCs/>
        </w:rPr>
        <w:t>M.S. Data Analytics – Capstone 2025</w:t>
      </w:r>
    </w:p>
    <w:p w14:paraId="7A713270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3AD70777">
          <v:rect id="_x0000_i1109" style="width:0;height:1.5pt" o:hralign="center" o:hrstd="t" o:hr="t" fillcolor="#a0a0a0" stroked="f"/>
        </w:pict>
      </w:r>
    </w:p>
    <w:p w14:paraId="63A8DB23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2 — Formatting Guide</w:t>
      </w:r>
    </w:p>
    <w:p w14:paraId="5FEBAFA5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  <w:i/>
          <w:iCs/>
        </w:rPr>
        <w:t>(keep the template’s reminder, or shorten to one line)</w:t>
      </w:r>
    </w:p>
    <w:p w14:paraId="6FBE364A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All tables/figures labelled; abbreviations defined on first use. No spelling or grammar errors.</w:t>
      </w:r>
    </w:p>
    <w:p w14:paraId="6F359D8E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66462084">
          <v:rect id="_x0000_i1110" style="width:0;height:1.5pt" o:hralign="center" o:hrstd="t" o:hr="t" fillcolor="#a0a0a0" stroked="f"/>
        </w:pict>
      </w:r>
    </w:p>
    <w:p w14:paraId="76EA4758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3 — Introduction</w:t>
      </w:r>
    </w:p>
    <w:p w14:paraId="14BFF76D" w14:textId="77777777" w:rsidR="00821499" w:rsidRPr="00821499" w:rsidRDefault="00821499" w:rsidP="00821499">
      <w:pPr>
        <w:numPr>
          <w:ilvl w:val="0"/>
          <w:numId w:val="2"/>
        </w:numPr>
        <w:rPr>
          <w:b/>
          <w:bCs/>
        </w:rPr>
      </w:pPr>
      <w:r w:rsidRPr="00821499">
        <w:rPr>
          <w:b/>
          <w:bCs/>
        </w:rPr>
        <w:t>Problem Statement</w:t>
      </w:r>
      <w:r w:rsidRPr="00821499">
        <w:rPr>
          <w:b/>
          <w:bCs/>
        </w:rPr>
        <w:br/>
        <w:t>India’s monsoon drives GDP, inflation and investor sentiment, yet most equity models ignore weather completely. Can rainfall &amp; macro surprises improve next-quarter forecasts for mid-cap returns?</w:t>
      </w:r>
    </w:p>
    <w:p w14:paraId="2383DF33" w14:textId="77777777" w:rsidR="00821499" w:rsidRPr="00821499" w:rsidRDefault="00821499" w:rsidP="00821499">
      <w:pPr>
        <w:numPr>
          <w:ilvl w:val="0"/>
          <w:numId w:val="2"/>
        </w:numPr>
        <w:rPr>
          <w:b/>
          <w:bCs/>
        </w:rPr>
      </w:pPr>
      <w:r w:rsidRPr="00821499">
        <w:rPr>
          <w:b/>
          <w:bCs/>
        </w:rPr>
        <w:t>Gap in Literature</w:t>
      </w:r>
      <w:r w:rsidRPr="00821499">
        <w:rPr>
          <w:b/>
          <w:bCs/>
        </w:rPr>
        <w:br/>
        <w:t>Existing Indian studies focus on index re-balancing or daily weather quirks—none combine rainfall anomaly + GDP/CPI/PMI + repo-rate in a predictive model.</w:t>
      </w:r>
    </w:p>
    <w:p w14:paraId="15166FC3" w14:textId="77777777" w:rsidR="00821499" w:rsidRPr="00821499" w:rsidRDefault="00821499" w:rsidP="00821499">
      <w:pPr>
        <w:numPr>
          <w:ilvl w:val="0"/>
          <w:numId w:val="2"/>
        </w:numPr>
        <w:rPr>
          <w:b/>
          <w:bCs/>
        </w:rPr>
      </w:pPr>
      <w:r w:rsidRPr="00821499">
        <w:rPr>
          <w:b/>
          <w:bCs/>
        </w:rPr>
        <w:t>Goal</w:t>
      </w:r>
      <w:r w:rsidRPr="00821499">
        <w:rPr>
          <w:b/>
          <w:bCs/>
        </w:rPr>
        <w:br/>
        <w:t>Build a lightweight, reproducible pipeline—collect public data, test a baseline vs. enriched model, and stress-check results over COVID and rate-hike regimes… all in 7 days.</w:t>
      </w:r>
    </w:p>
    <w:p w14:paraId="18CA4337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2B5A6250">
          <v:rect id="_x0000_i1111" style="width:0;height:1.5pt" o:hralign="center" o:hrstd="t" o:hr="t" fillcolor="#a0a0a0" stroked="f"/>
        </w:pict>
      </w:r>
    </w:p>
    <w:p w14:paraId="22815160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4 — Scope &amp; Objectives (Research Questions)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307"/>
      </w:tblGrid>
      <w:tr w:rsidR="00821499" w:rsidRPr="00821499" w14:paraId="40375604" w14:textId="77777777" w:rsidTr="00821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B92C9" w14:textId="114248B8" w:rsidR="00821499" w:rsidRPr="00821499" w:rsidRDefault="00821499" w:rsidP="00821499">
            <w:pPr>
              <w:rPr>
                <w:b/>
                <w:bCs/>
              </w:rPr>
            </w:pPr>
            <w:r>
              <w:rPr>
                <w:b/>
                <w:bCs/>
              </w:rPr>
              <w:t>Research Question</w:t>
            </w:r>
          </w:p>
        </w:tc>
        <w:tc>
          <w:tcPr>
            <w:tcW w:w="0" w:type="auto"/>
            <w:vAlign w:val="center"/>
            <w:hideMark/>
          </w:tcPr>
          <w:p w14:paraId="7ADB0AB9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Research Question (plain English)</w:t>
            </w:r>
          </w:p>
        </w:tc>
      </w:tr>
      <w:tr w:rsidR="00821499" w:rsidRPr="00821499" w14:paraId="1B06E7F2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A634" w14:textId="655C4036" w:rsidR="00821499" w:rsidRPr="00821499" w:rsidRDefault="00821499" w:rsidP="00821499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21499">
              <w:rPr>
                <w:b/>
                <w:bCs/>
              </w:rPr>
              <w:t xml:space="preserve"> Predictive Boost</w:t>
            </w:r>
          </w:p>
        </w:tc>
        <w:tc>
          <w:tcPr>
            <w:tcW w:w="0" w:type="auto"/>
            <w:vAlign w:val="center"/>
            <w:hideMark/>
          </w:tcPr>
          <w:p w14:paraId="5C53EF0F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Does adding rainfall-anomaly + macro surprises help a simple ML model beat a lag-return baseline for 1-quarter-ahead excess returns?</w:t>
            </w:r>
          </w:p>
        </w:tc>
      </w:tr>
      <w:tr w:rsidR="00821499" w:rsidRPr="00821499" w14:paraId="3F9D7D5C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CEC0E" w14:textId="36C15B8E" w:rsidR="00821499" w:rsidRPr="00821499" w:rsidRDefault="00821499" w:rsidP="00821499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21499">
              <w:rPr>
                <w:b/>
                <w:bCs/>
              </w:rPr>
              <w:t xml:space="preserve"> Monsoon Effect</w:t>
            </w:r>
          </w:p>
        </w:tc>
        <w:tc>
          <w:tcPr>
            <w:tcW w:w="0" w:type="auto"/>
            <w:vAlign w:val="center"/>
            <w:hideMark/>
          </w:tcPr>
          <w:p w14:paraId="6BF8B751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Do index returns differ significantly between “good-rain” and “poor-rain” seasons?</w:t>
            </w:r>
          </w:p>
        </w:tc>
      </w:tr>
      <w:tr w:rsidR="00821499" w:rsidRPr="00821499" w14:paraId="38CD6C9C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F11A9" w14:textId="63BE7598" w:rsidR="00821499" w:rsidRPr="00821499" w:rsidRDefault="00821499" w:rsidP="00821499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21499">
              <w:rPr>
                <w:b/>
                <w:bCs/>
              </w:rPr>
              <w:t xml:space="preserve"> Robustness</w:t>
            </w:r>
          </w:p>
        </w:tc>
        <w:tc>
          <w:tcPr>
            <w:tcW w:w="0" w:type="auto"/>
            <w:vAlign w:val="center"/>
            <w:hideMark/>
          </w:tcPr>
          <w:p w14:paraId="63B52EB3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Does the enriched model hold up during COVID crash (Q1–Q2 2020) and rate-hike cycle (Q2 2022–Q4 2023)?</w:t>
            </w:r>
          </w:p>
        </w:tc>
      </w:tr>
      <w:tr w:rsidR="00821499" w:rsidRPr="00821499" w14:paraId="33EFC00F" w14:textId="77777777" w:rsidTr="00821499">
        <w:trPr>
          <w:tblCellSpacing w:w="15" w:type="dxa"/>
        </w:trPr>
        <w:tc>
          <w:tcPr>
            <w:tcW w:w="0" w:type="auto"/>
            <w:vAlign w:val="center"/>
          </w:tcPr>
          <w:p w14:paraId="3F5E16D3" w14:textId="53F4CE83" w:rsidR="00821499" w:rsidRPr="00821499" w:rsidRDefault="00821499" w:rsidP="0082149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</w:t>
            </w:r>
            <w:r w:rsidRPr="00821499">
              <w:rPr>
                <w:b/>
                <w:bCs/>
              </w:rPr>
              <w:t xml:space="preserve"> Lead–Lag Channel</w:t>
            </w:r>
          </w:p>
        </w:tc>
        <w:tc>
          <w:tcPr>
            <w:tcW w:w="0" w:type="auto"/>
            <w:vAlign w:val="center"/>
          </w:tcPr>
          <w:p w14:paraId="179E6E07" w14:textId="0B8770FF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Does monsoon rainfall anomaly foreshadow GDP growth 1–2 quarters ahead, and does that link further boost equity-return forecasts?</w:t>
            </w:r>
          </w:p>
        </w:tc>
      </w:tr>
    </w:tbl>
    <w:p w14:paraId="3BCC5F82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457A624A">
          <v:rect id="_x0000_i1112" style="width:0;height:1.5pt" o:hralign="center" o:hrstd="t" o:hr="t" fillcolor="#a0a0a0" stroked="f"/>
        </w:pict>
      </w:r>
    </w:p>
    <w:p w14:paraId="2A78D8F7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5 — Sample-Size Calculation</w:t>
      </w:r>
    </w:p>
    <w:p w14:paraId="7928544B" w14:textId="77777777" w:rsidR="00821499" w:rsidRPr="00821499" w:rsidRDefault="00821499" w:rsidP="00821499">
      <w:pPr>
        <w:numPr>
          <w:ilvl w:val="0"/>
          <w:numId w:val="3"/>
        </w:numPr>
        <w:rPr>
          <w:b/>
          <w:bCs/>
        </w:rPr>
      </w:pPr>
      <w:r w:rsidRPr="00821499">
        <w:rPr>
          <w:b/>
          <w:bCs/>
        </w:rPr>
        <w:t xml:space="preserve">Observations: 2010 Q1 → 2025 Q2 </w:t>
      </w:r>
      <w:r w:rsidRPr="00821499">
        <w:rPr>
          <w:rFonts w:ascii="Cambria Math" w:hAnsi="Cambria Math" w:cs="Cambria Math"/>
          <w:b/>
          <w:bCs/>
        </w:rPr>
        <w:t>⇒</w:t>
      </w:r>
      <w:r w:rsidRPr="00821499">
        <w:rPr>
          <w:b/>
          <w:bCs/>
        </w:rPr>
        <w:t xml:space="preserve"> 62 quarters.</w:t>
      </w:r>
    </w:p>
    <w:p w14:paraId="1B36B5E9" w14:textId="77777777" w:rsidR="00821499" w:rsidRPr="00821499" w:rsidRDefault="00821499" w:rsidP="00821499">
      <w:pPr>
        <w:numPr>
          <w:ilvl w:val="0"/>
          <w:numId w:val="3"/>
        </w:numPr>
        <w:rPr>
          <w:b/>
          <w:bCs/>
        </w:rPr>
      </w:pPr>
      <w:r w:rsidRPr="00821499">
        <w:rPr>
          <w:b/>
          <w:bCs/>
        </w:rPr>
        <w:t xml:space="preserve">Regression power check (α = 0.05, desired power = 0.80, expected f² ≈ 0.15): needs 55 points → </w:t>
      </w:r>
      <w:r w:rsidRPr="00821499">
        <w:rPr>
          <w:b/>
          <w:bCs/>
          <w:i/>
          <w:iCs/>
        </w:rPr>
        <w:t xml:space="preserve">we have 62 </w:t>
      </w:r>
      <w:r w:rsidRPr="00821499">
        <w:rPr>
          <w:rFonts w:ascii="Cambria Math" w:hAnsi="Cambria Math" w:cs="Cambria Math"/>
          <w:b/>
          <w:bCs/>
          <w:i/>
          <w:iCs/>
        </w:rPr>
        <w:t>⇒</w:t>
      </w:r>
      <w:r w:rsidRPr="00821499">
        <w:rPr>
          <w:b/>
          <w:bCs/>
          <w:i/>
          <w:iCs/>
        </w:rPr>
        <w:t xml:space="preserve"> sufficient.</w:t>
      </w:r>
    </w:p>
    <w:p w14:paraId="1CED7E71" w14:textId="77777777" w:rsidR="00821499" w:rsidRPr="00821499" w:rsidRDefault="00821499" w:rsidP="00821499">
      <w:pPr>
        <w:numPr>
          <w:ilvl w:val="0"/>
          <w:numId w:val="3"/>
        </w:numPr>
        <w:rPr>
          <w:b/>
          <w:bCs/>
        </w:rPr>
      </w:pPr>
      <w:r w:rsidRPr="00821499">
        <w:rPr>
          <w:b/>
          <w:bCs/>
        </w:rPr>
        <w:t>Good-vs-poor monsoon t-test: rule-of-thumb ≥ 30 observations per group; we have 34 “good” &amp; 28 “poor”.</w:t>
      </w:r>
      <w:r w:rsidRPr="00821499">
        <w:rPr>
          <w:b/>
          <w:bCs/>
        </w:rPr>
        <w:br/>
      </w:r>
      <w:r w:rsidRPr="00821499">
        <w:rPr>
          <w:b/>
          <w:bCs/>
          <w:i/>
          <w:iCs/>
        </w:rPr>
        <w:t>Time-series methods rely more on rolling splits than sheer N, but we comfortably exceed minimums.</w:t>
      </w:r>
    </w:p>
    <w:p w14:paraId="5E1883E0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031998D0">
          <v:rect id="_x0000_i1113" style="width:0;height:1.5pt" o:hralign="center" o:hrstd="t" o:hr="t" fillcolor="#a0a0a0" stroked="f"/>
        </w:pict>
      </w:r>
    </w:p>
    <w:p w14:paraId="6D880582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6 — Data Description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4536"/>
        <w:gridCol w:w="2447"/>
      </w:tblGrid>
      <w:tr w:rsidR="00821499" w:rsidRPr="00821499" w14:paraId="4FD416C4" w14:textId="77777777" w:rsidTr="00821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843F7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D64186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Source (free)</w:t>
            </w:r>
          </w:p>
        </w:tc>
        <w:tc>
          <w:tcPr>
            <w:tcW w:w="0" w:type="auto"/>
            <w:vAlign w:val="center"/>
            <w:hideMark/>
          </w:tcPr>
          <w:p w14:paraId="3408C757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Key Fields</w:t>
            </w:r>
          </w:p>
        </w:tc>
      </w:tr>
      <w:tr w:rsidR="00821499" w:rsidRPr="00821499" w14:paraId="33F43F2B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A45F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Index price</w:t>
            </w:r>
          </w:p>
        </w:tc>
        <w:tc>
          <w:tcPr>
            <w:tcW w:w="0" w:type="auto"/>
            <w:vAlign w:val="center"/>
            <w:hideMark/>
          </w:tcPr>
          <w:p w14:paraId="6BDA78EE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 xml:space="preserve">NSE </w:t>
            </w:r>
            <w:proofErr w:type="spellStart"/>
            <w:r w:rsidRPr="00821499">
              <w:rPr>
                <w:b/>
                <w:bCs/>
              </w:rPr>
              <w:t>bhavcopy</w:t>
            </w:r>
            <w:proofErr w:type="spellEnd"/>
            <w:r w:rsidRPr="00821499">
              <w:rPr>
                <w:b/>
                <w:bCs/>
              </w:rPr>
              <w:t xml:space="preserve"> (daily) → quarterly TR</w:t>
            </w:r>
          </w:p>
        </w:tc>
        <w:tc>
          <w:tcPr>
            <w:tcW w:w="0" w:type="auto"/>
            <w:vAlign w:val="center"/>
            <w:hideMark/>
          </w:tcPr>
          <w:p w14:paraId="375E33C1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Close, splits</w:t>
            </w:r>
          </w:p>
        </w:tc>
      </w:tr>
      <w:tr w:rsidR="00821499" w:rsidRPr="00821499" w14:paraId="0AA28202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161C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Rainfall anomaly</w:t>
            </w:r>
          </w:p>
        </w:tc>
        <w:tc>
          <w:tcPr>
            <w:tcW w:w="0" w:type="auto"/>
            <w:vAlign w:val="center"/>
            <w:hideMark/>
          </w:tcPr>
          <w:p w14:paraId="68E50091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IMD Southwest-Monsoon report (annual XLS)</w:t>
            </w:r>
          </w:p>
        </w:tc>
        <w:tc>
          <w:tcPr>
            <w:tcW w:w="0" w:type="auto"/>
            <w:vAlign w:val="center"/>
            <w:hideMark/>
          </w:tcPr>
          <w:p w14:paraId="3453B70F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% vs 50-yr mean</w:t>
            </w:r>
          </w:p>
        </w:tc>
      </w:tr>
      <w:tr w:rsidR="00821499" w:rsidRPr="00821499" w14:paraId="05ABDF15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4C1D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GDP YoY</w:t>
            </w:r>
          </w:p>
        </w:tc>
        <w:tc>
          <w:tcPr>
            <w:tcW w:w="0" w:type="auto"/>
            <w:vAlign w:val="center"/>
            <w:hideMark/>
          </w:tcPr>
          <w:p w14:paraId="310EAFA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MOSPI / RBI Handbook CSV</w:t>
            </w:r>
          </w:p>
        </w:tc>
        <w:tc>
          <w:tcPr>
            <w:tcW w:w="0" w:type="auto"/>
            <w:vAlign w:val="center"/>
            <w:hideMark/>
          </w:tcPr>
          <w:p w14:paraId="1B757F93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q/q annualised %</w:t>
            </w:r>
          </w:p>
        </w:tc>
      </w:tr>
      <w:tr w:rsidR="00821499" w:rsidRPr="00821499" w14:paraId="1697704C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D05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CPI YoY</w:t>
            </w:r>
          </w:p>
        </w:tc>
        <w:tc>
          <w:tcPr>
            <w:tcW w:w="0" w:type="auto"/>
            <w:vAlign w:val="center"/>
            <w:hideMark/>
          </w:tcPr>
          <w:p w14:paraId="00DA7DCA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RBI time-series</w:t>
            </w:r>
          </w:p>
        </w:tc>
        <w:tc>
          <w:tcPr>
            <w:tcW w:w="0" w:type="auto"/>
            <w:vAlign w:val="center"/>
            <w:hideMark/>
          </w:tcPr>
          <w:p w14:paraId="59185C3D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monthly % (rolled to Q)</w:t>
            </w:r>
          </w:p>
        </w:tc>
      </w:tr>
      <w:tr w:rsidR="00821499" w:rsidRPr="00821499" w14:paraId="62FA72B7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D446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PMI</w:t>
            </w:r>
          </w:p>
        </w:tc>
        <w:tc>
          <w:tcPr>
            <w:tcW w:w="0" w:type="auto"/>
            <w:vAlign w:val="center"/>
            <w:hideMark/>
          </w:tcPr>
          <w:p w14:paraId="22CB51E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IHS-Markit press releases</w:t>
            </w:r>
          </w:p>
        </w:tc>
        <w:tc>
          <w:tcPr>
            <w:tcW w:w="0" w:type="auto"/>
            <w:vAlign w:val="center"/>
            <w:hideMark/>
          </w:tcPr>
          <w:p w14:paraId="6D11E7E7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index (≥ 50 = expansion)</w:t>
            </w:r>
          </w:p>
        </w:tc>
      </w:tr>
      <w:tr w:rsidR="00821499" w:rsidRPr="00821499" w14:paraId="198E2EAE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C29A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Repo-rate Δ</w:t>
            </w:r>
          </w:p>
        </w:tc>
        <w:tc>
          <w:tcPr>
            <w:tcW w:w="0" w:type="auto"/>
            <w:vAlign w:val="center"/>
            <w:hideMark/>
          </w:tcPr>
          <w:p w14:paraId="20A96BE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RBI DB</w:t>
            </w:r>
          </w:p>
        </w:tc>
        <w:tc>
          <w:tcPr>
            <w:tcW w:w="0" w:type="auto"/>
            <w:vAlign w:val="center"/>
            <w:hideMark/>
          </w:tcPr>
          <w:p w14:paraId="1E9D749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change in bps during Q</w:t>
            </w:r>
          </w:p>
        </w:tc>
      </w:tr>
    </w:tbl>
    <w:p w14:paraId="7EA185AD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All series merged to quarter-end, stored in a single CSV (≈ 62 × 7).</w:t>
      </w:r>
    </w:p>
    <w:p w14:paraId="15922E18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08081492">
          <v:rect id="_x0000_i1114" style="width:0;height:1.5pt" o:hralign="center" o:hrstd="t" o:hr="t" fillcolor="#a0a0a0" stroked="f"/>
        </w:pict>
      </w:r>
    </w:p>
    <w:p w14:paraId="23FF0618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7 — Analytic Approach (overview)</w:t>
      </w:r>
    </w:p>
    <w:p w14:paraId="0999831D" w14:textId="77777777" w:rsidR="00821499" w:rsidRPr="00821499" w:rsidRDefault="00821499" w:rsidP="00821499">
      <w:pPr>
        <w:numPr>
          <w:ilvl w:val="0"/>
          <w:numId w:val="4"/>
        </w:numPr>
        <w:rPr>
          <w:b/>
          <w:bCs/>
        </w:rPr>
      </w:pPr>
      <w:r w:rsidRPr="00821499">
        <w:rPr>
          <w:b/>
          <w:bCs/>
        </w:rPr>
        <w:t>ETL – read CSV/XLS, resample to Q, forward-fill rainfall.</w:t>
      </w:r>
    </w:p>
    <w:p w14:paraId="6147B272" w14:textId="77777777" w:rsidR="00821499" w:rsidRPr="00821499" w:rsidRDefault="00821499" w:rsidP="00821499">
      <w:pPr>
        <w:numPr>
          <w:ilvl w:val="0"/>
          <w:numId w:val="4"/>
        </w:numPr>
        <w:rPr>
          <w:b/>
          <w:bCs/>
        </w:rPr>
      </w:pPr>
      <w:r w:rsidRPr="00821499">
        <w:rPr>
          <w:b/>
          <w:bCs/>
        </w:rPr>
        <w:t>Feature set</w:t>
      </w:r>
    </w:p>
    <w:p w14:paraId="1695A120" w14:textId="77777777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 w:rsidRPr="00821499">
        <w:rPr>
          <w:b/>
          <w:bCs/>
        </w:rPr>
        <w:t>Lagged index return (baseline)</w:t>
      </w:r>
    </w:p>
    <w:p w14:paraId="0552F6B6" w14:textId="77777777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 w:rsidRPr="00821499">
        <w:rPr>
          <w:b/>
          <w:bCs/>
        </w:rPr>
        <w:t>Lagged GDP, CPI, PMI, repo-rate, rainfall anomaly (enriched)</w:t>
      </w:r>
    </w:p>
    <w:p w14:paraId="5ACF4C6D" w14:textId="77777777" w:rsidR="00821499" w:rsidRPr="00821499" w:rsidRDefault="00821499" w:rsidP="00821499">
      <w:pPr>
        <w:numPr>
          <w:ilvl w:val="0"/>
          <w:numId w:val="4"/>
        </w:numPr>
        <w:rPr>
          <w:b/>
          <w:bCs/>
        </w:rPr>
      </w:pPr>
      <w:r w:rsidRPr="00821499">
        <w:rPr>
          <w:b/>
          <w:bCs/>
        </w:rPr>
        <w:t>Models</w:t>
      </w:r>
    </w:p>
    <w:p w14:paraId="5DB3E729" w14:textId="77777777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 w:rsidRPr="00821499">
        <w:rPr>
          <w:b/>
          <w:bCs/>
        </w:rPr>
        <w:t xml:space="preserve">Baseline: </w:t>
      </w:r>
      <w:proofErr w:type="spellStart"/>
      <w:r w:rsidRPr="00821499">
        <w:rPr>
          <w:b/>
          <w:bCs/>
        </w:rPr>
        <w:t>ElasticNet</w:t>
      </w:r>
      <w:proofErr w:type="spellEnd"/>
      <w:r w:rsidRPr="00821499">
        <w:rPr>
          <w:b/>
          <w:bCs/>
        </w:rPr>
        <w:t xml:space="preserve"> on lag return only</w:t>
      </w:r>
    </w:p>
    <w:p w14:paraId="59B7E982" w14:textId="77777777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 w:rsidRPr="00821499">
        <w:rPr>
          <w:b/>
          <w:bCs/>
        </w:rPr>
        <w:lastRenderedPageBreak/>
        <w:t xml:space="preserve">Enriched: </w:t>
      </w:r>
      <w:proofErr w:type="spellStart"/>
      <w:r w:rsidRPr="00821499">
        <w:rPr>
          <w:b/>
          <w:bCs/>
        </w:rPr>
        <w:t>LightGBM</w:t>
      </w:r>
      <w:proofErr w:type="spellEnd"/>
      <w:r w:rsidRPr="00821499">
        <w:rPr>
          <w:b/>
          <w:bCs/>
        </w:rPr>
        <w:t xml:space="preserve"> on all features</w:t>
      </w:r>
    </w:p>
    <w:p w14:paraId="7F86035A" w14:textId="77777777" w:rsidR="00821499" w:rsidRPr="00821499" w:rsidRDefault="00821499" w:rsidP="00821499">
      <w:pPr>
        <w:numPr>
          <w:ilvl w:val="0"/>
          <w:numId w:val="4"/>
        </w:numPr>
        <w:rPr>
          <w:b/>
          <w:bCs/>
        </w:rPr>
      </w:pPr>
      <w:r w:rsidRPr="00821499">
        <w:rPr>
          <w:b/>
          <w:bCs/>
        </w:rPr>
        <w:t>Validation: 5-split walk-forward (</w:t>
      </w:r>
      <w:proofErr w:type="gramStart"/>
      <w:r w:rsidRPr="00821499">
        <w:rPr>
          <w:b/>
          <w:bCs/>
        </w:rPr>
        <w:t>train :</w:t>
      </w:r>
      <w:proofErr w:type="gramEnd"/>
      <w:r w:rsidRPr="00821499">
        <w:rPr>
          <w:b/>
          <w:bCs/>
        </w:rPr>
        <w:t xml:space="preserve"> test windows ≈ </w:t>
      </w:r>
      <w:proofErr w:type="gramStart"/>
      <w:r w:rsidRPr="00821499">
        <w:rPr>
          <w:b/>
          <w:bCs/>
        </w:rPr>
        <w:t>10 :</w:t>
      </w:r>
      <w:proofErr w:type="gramEnd"/>
      <w:r w:rsidRPr="00821499">
        <w:rPr>
          <w:b/>
          <w:bCs/>
        </w:rPr>
        <w:t xml:space="preserve"> 2 Q).</w:t>
      </w:r>
    </w:p>
    <w:p w14:paraId="533B9FCF" w14:textId="77777777" w:rsidR="00821499" w:rsidRPr="00821499" w:rsidRDefault="00821499" w:rsidP="00821499">
      <w:pPr>
        <w:numPr>
          <w:ilvl w:val="0"/>
          <w:numId w:val="4"/>
        </w:numPr>
        <w:rPr>
          <w:b/>
          <w:bCs/>
        </w:rPr>
      </w:pPr>
      <w:r w:rsidRPr="00821499">
        <w:rPr>
          <w:b/>
          <w:bCs/>
        </w:rPr>
        <w:t>Tests</w:t>
      </w:r>
    </w:p>
    <w:p w14:paraId="316EBBD1" w14:textId="2F7EBC8A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Question 1</w:t>
      </w:r>
      <w:r w:rsidRPr="00821499">
        <w:rPr>
          <w:b/>
          <w:bCs/>
        </w:rPr>
        <w:t>: R², MAE comparison + SHAP bar chart</w:t>
      </w:r>
    </w:p>
    <w:p w14:paraId="0027FED2" w14:textId="314F330A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Question 2</w:t>
      </w:r>
      <w:r w:rsidRPr="00821499">
        <w:rPr>
          <w:b/>
          <w:bCs/>
        </w:rPr>
        <w:t xml:space="preserve">: two-sample </w:t>
      </w:r>
      <w:r w:rsidRPr="00821499">
        <w:rPr>
          <w:b/>
          <w:bCs/>
          <w:i/>
          <w:iCs/>
        </w:rPr>
        <w:t>t</w:t>
      </w:r>
      <w:r w:rsidRPr="00821499">
        <w:rPr>
          <w:b/>
          <w:bCs/>
        </w:rPr>
        <w:t xml:space="preserve"> &amp; KS on good vs poor monsoon returns</w:t>
      </w:r>
    </w:p>
    <w:p w14:paraId="1967731E" w14:textId="7FBF930B" w:rsidR="00821499" w:rsidRPr="00821499" w:rsidRDefault="00821499" w:rsidP="00821499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Question 3</w:t>
      </w:r>
      <w:r w:rsidRPr="00821499">
        <w:rPr>
          <w:b/>
          <w:bCs/>
        </w:rPr>
        <w:t>: run fixed model through crisis quarters; check Δ</w:t>
      </w:r>
      <w:r>
        <w:rPr>
          <w:b/>
          <w:bCs/>
        </w:rPr>
        <w:t xml:space="preserve"> </w:t>
      </w:r>
      <w:r w:rsidRPr="00821499">
        <w:rPr>
          <w:b/>
          <w:bCs/>
        </w:rPr>
        <w:t>R² / Δ</w:t>
      </w:r>
      <w:r>
        <w:rPr>
          <w:b/>
          <w:bCs/>
        </w:rPr>
        <w:t xml:space="preserve"> </w:t>
      </w:r>
      <w:r w:rsidRPr="00821499">
        <w:rPr>
          <w:b/>
          <w:bCs/>
        </w:rPr>
        <w:t>Sharpe &lt; 15 %.</w:t>
      </w:r>
    </w:p>
    <w:p w14:paraId="30B7FB8D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3909D093">
          <v:rect id="_x0000_i1115" style="width:0;height:1.5pt" o:hralign="center" o:hrstd="t" o:hr="t" fillcolor="#a0a0a0" stroked="f"/>
        </w:pict>
      </w:r>
    </w:p>
    <w:p w14:paraId="1D3A142B" w14:textId="7021FAA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 xml:space="preserve">Slide 8 — Analytic Approach • </w:t>
      </w:r>
      <w:r>
        <w:rPr>
          <w:b/>
          <w:bCs/>
        </w:rPr>
        <w:t>Question 1</w:t>
      </w:r>
    </w:p>
    <w:p w14:paraId="5824674C" w14:textId="77777777" w:rsidR="00821499" w:rsidRPr="00821499" w:rsidRDefault="00821499" w:rsidP="00821499">
      <w:pPr>
        <w:numPr>
          <w:ilvl w:val="0"/>
          <w:numId w:val="5"/>
        </w:numPr>
        <w:rPr>
          <w:b/>
          <w:bCs/>
        </w:rPr>
      </w:pPr>
      <w:r w:rsidRPr="00821499">
        <w:rPr>
          <w:b/>
          <w:bCs/>
        </w:rPr>
        <w:t>Target: next-quarter excess return (NIFTY Midcap 100 TR – NIFTY 50 TR).</w:t>
      </w:r>
    </w:p>
    <w:p w14:paraId="079BB8DD" w14:textId="77777777" w:rsidR="00821499" w:rsidRPr="00821499" w:rsidRDefault="00821499" w:rsidP="00821499">
      <w:pPr>
        <w:numPr>
          <w:ilvl w:val="0"/>
          <w:numId w:val="5"/>
        </w:numPr>
        <w:rPr>
          <w:b/>
          <w:bCs/>
        </w:rPr>
      </w:pPr>
      <w:r w:rsidRPr="00821499">
        <w:rPr>
          <w:b/>
          <w:bCs/>
        </w:rPr>
        <w:t xml:space="preserve">Baseline vs Enriched: </w:t>
      </w:r>
      <w:proofErr w:type="spellStart"/>
      <w:r w:rsidRPr="00821499">
        <w:rPr>
          <w:b/>
          <w:bCs/>
        </w:rPr>
        <w:t>ElasticNet</w:t>
      </w:r>
      <w:proofErr w:type="spellEnd"/>
      <w:r w:rsidRPr="00821499">
        <w:rPr>
          <w:b/>
          <w:bCs/>
        </w:rPr>
        <w:t xml:space="preserve"> vs </w:t>
      </w:r>
      <w:proofErr w:type="spellStart"/>
      <w:r w:rsidRPr="00821499">
        <w:rPr>
          <w:b/>
          <w:bCs/>
        </w:rPr>
        <w:t>LightGBM</w:t>
      </w:r>
      <w:proofErr w:type="spellEnd"/>
      <w:r w:rsidRPr="00821499">
        <w:rPr>
          <w:b/>
          <w:bCs/>
        </w:rPr>
        <w:t>.</w:t>
      </w:r>
    </w:p>
    <w:p w14:paraId="7C0F9920" w14:textId="77777777" w:rsidR="00821499" w:rsidRPr="00821499" w:rsidRDefault="00821499" w:rsidP="00821499">
      <w:pPr>
        <w:numPr>
          <w:ilvl w:val="0"/>
          <w:numId w:val="5"/>
        </w:numPr>
        <w:rPr>
          <w:b/>
          <w:bCs/>
        </w:rPr>
      </w:pPr>
      <w:r w:rsidRPr="00821499">
        <w:rPr>
          <w:b/>
          <w:bCs/>
        </w:rPr>
        <w:t xml:space="preserve">Success Rule: Enriched model raises out-of-sample R² by ≥ 0.10 </w:t>
      </w:r>
      <w:r w:rsidRPr="00821499">
        <w:rPr>
          <w:b/>
          <w:bCs/>
          <w:i/>
          <w:iCs/>
        </w:rPr>
        <w:t>and</w:t>
      </w:r>
      <w:r w:rsidRPr="00821499">
        <w:rPr>
          <w:b/>
          <w:bCs/>
        </w:rPr>
        <w:t xml:space="preserve"> cuts MAE ≥ 10 %.</w:t>
      </w:r>
    </w:p>
    <w:p w14:paraId="7D724C38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48937654">
          <v:rect id="_x0000_i1116" style="width:0;height:1.5pt" o:hralign="center" o:hrstd="t" o:hr="t" fillcolor="#a0a0a0" stroked="f"/>
        </w:pict>
      </w:r>
    </w:p>
    <w:p w14:paraId="24E2FA41" w14:textId="35CFB593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 xml:space="preserve">Slide 9 — Analytic Approach • </w:t>
      </w:r>
      <w:r>
        <w:rPr>
          <w:b/>
          <w:bCs/>
        </w:rPr>
        <w:t>Question 2</w:t>
      </w:r>
    </w:p>
    <w:p w14:paraId="32A75778" w14:textId="77777777" w:rsidR="00821499" w:rsidRPr="00821499" w:rsidRDefault="00821499" w:rsidP="00821499">
      <w:pPr>
        <w:numPr>
          <w:ilvl w:val="0"/>
          <w:numId w:val="6"/>
        </w:numPr>
        <w:rPr>
          <w:b/>
          <w:bCs/>
        </w:rPr>
      </w:pPr>
      <w:r w:rsidRPr="00821499">
        <w:rPr>
          <w:b/>
          <w:bCs/>
        </w:rPr>
        <w:t>Define seasons</w:t>
      </w:r>
    </w:p>
    <w:p w14:paraId="58D377D9" w14:textId="77777777" w:rsidR="00821499" w:rsidRPr="00821499" w:rsidRDefault="00821499" w:rsidP="00821499">
      <w:pPr>
        <w:numPr>
          <w:ilvl w:val="1"/>
          <w:numId w:val="6"/>
        </w:numPr>
        <w:rPr>
          <w:b/>
          <w:bCs/>
        </w:rPr>
      </w:pPr>
      <w:r w:rsidRPr="00821499">
        <w:rPr>
          <w:b/>
          <w:bCs/>
          <w:i/>
          <w:iCs/>
        </w:rPr>
        <w:t>Good rain:</w:t>
      </w:r>
      <w:r w:rsidRPr="00821499">
        <w:rPr>
          <w:b/>
          <w:bCs/>
        </w:rPr>
        <w:t xml:space="preserve"> rainfall anomaly ≥ +4 % (IMD definition “Above Normal”)</w:t>
      </w:r>
    </w:p>
    <w:p w14:paraId="43A9B731" w14:textId="77777777" w:rsidR="00821499" w:rsidRPr="00821499" w:rsidRDefault="00821499" w:rsidP="00821499">
      <w:pPr>
        <w:numPr>
          <w:ilvl w:val="1"/>
          <w:numId w:val="6"/>
        </w:numPr>
        <w:rPr>
          <w:b/>
          <w:bCs/>
        </w:rPr>
      </w:pPr>
      <w:r w:rsidRPr="00821499">
        <w:rPr>
          <w:b/>
          <w:bCs/>
          <w:i/>
          <w:iCs/>
        </w:rPr>
        <w:t>Poor rain:</w:t>
      </w:r>
      <w:r w:rsidRPr="00821499">
        <w:rPr>
          <w:b/>
          <w:bCs/>
        </w:rPr>
        <w:t xml:space="preserve"> ≤ –4 % (“Below Normal”)</w:t>
      </w:r>
    </w:p>
    <w:p w14:paraId="60E5BA33" w14:textId="77777777" w:rsidR="00821499" w:rsidRPr="00821499" w:rsidRDefault="00821499" w:rsidP="00821499">
      <w:pPr>
        <w:numPr>
          <w:ilvl w:val="0"/>
          <w:numId w:val="6"/>
        </w:numPr>
        <w:rPr>
          <w:b/>
          <w:bCs/>
        </w:rPr>
      </w:pPr>
      <w:r w:rsidRPr="00821499">
        <w:rPr>
          <w:b/>
          <w:bCs/>
        </w:rPr>
        <w:t xml:space="preserve">Test: two-sample </w:t>
      </w:r>
      <w:r w:rsidRPr="00821499">
        <w:rPr>
          <w:b/>
          <w:bCs/>
          <w:i/>
          <w:iCs/>
        </w:rPr>
        <w:t>t</w:t>
      </w:r>
      <w:r w:rsidRPr="00821499">
        <w:rPr>
          <w:b/>
          <w:bCs/>
        </w:rPr>
        <w:t xml:space="preserve"> and KS on the distribution of same-quarter excess returns.</w:t>
      </w:r>
    </w:p>
    <w:p w14:paraId="682529D7" w14:textId="1DCA90D8" w:rsidR="00821499" w:rsidRPr="00821499" w:rsidRDefault="00821499" w:rsidP="00821499">
      <w:pPr>
        <w:numPr>
          <w:ilvl w:val="0"/>
          <w:numId w:val="6"/>
        </w:numPr>
        <w:rPr>
          <w:b/>
          <w:bCs/>
        </w:rPr>
      </w:pPr>
      <w:r w:rsidRPr="00821499">
        <w:rPr>
          <w:b/>
          <w:bCs/>
        </w:rPr>
        <w:t>Significance: |Δ</w:t>
      </w:r>
      <w:r>
        <w:rPr>
          <w:b/>
          <w:bCs/>
        </w:rPr>
        <w:t xml:space="preserve"> </w:t>
      </w:r>
      <w:r w:rsidRPr="00821499">
        <w:rPr>
          <w:b/>
          <w:bCs/>
        </w:rPr>
        <w:t>mean| &gt; 0.5 σ and p &lt; 0.05 → rainfall matters.</w:t>
      </w:r>
    </w:p>
    <w:p w14:paraId="74C30BD9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5C2F4463">
          <v:rect id="_x0000_i1117" style="width:0;height:1.5pt" o:hralign="center" o:hrstd="t" o:hr="t" fillcolor="#a0a0a0" stroked="f"/>
        </w:pict>
      </w:r>
    </w:p>
    <w:p w14:paraId="79AA6F80" w14:textId="5166606C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 xml:space="preserve">Slide 10 — Analytic Approach • </w:t>
      </w:r>
      <w:r>
        <w:rPr>
          <w:b/>
          <w:bCs/>
        </w:rPr>
        <w:t>Question 3</w:t>
      </w:r>
    </w:p>
    <w:p w14:paraId="1A848274" w14:textId="77777777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>Shock windows</w:t>
      </w:r>
    </w:p>
    <w:p w14:paraId="688D66D8" w14:textId="77777777" w:rsidR="00821499" w:rsidRPr="00821499" w:rsidRDefault="00821499" w:rsidP="00821499">
      <w:pPr>
        <w:numPr>
          <w:ilvl w:val="1"/>
          <w:numId w:val="7"/>
        </w:numPr>
        <w:rPr>
          <w:b/>
          <w:bCs/>
        </w:rPr>
      </w:pPr>
      <w:r w:rsidRPr="00821499">
        <w:rPr>
          <w:b/>
          <w:bCs/>
        </w:rPr>
        <w:t>COVID crash: 2020 Q1–Q2</w:t>
      </w:r>
    </w:p>
    <w:p w14:paraId="13AF49FB" w14:textId="77777777" w:rsidR="00821499" w:rsidRPr="00821499" w:rsidRDefault="00821499" w:rsidP="00821499">
      <w:pPr>
        <w:numPr>
          <w:ilvl w:val="1"/>
          <w:numId w:val="7"/>
        </w:numPr>
        <w:rPr>
          <w:b/>
          <w:bCs/>
        </w:rPr>
      </w:pPr>
      <w:r w:rsidRPr="00821499">
        <w:rPr>
          <w:b/>
          <w:bCs/>
        </w:rPr>
        <w:t>Rate hikes: 2022 Q2–2023 Q4</w:t>
      </w:r>
    </w:p>
    <w:p w14:paraId="46B5F009" w14:textId="77777777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 xml:space="preserve">Metrics: ΔR², </w:t>
      </w:r>
      <w:proofErr w:type="spellStart"/>
      <w:r w:rsidRPr="00821499">
        <w:rPr>
          <w:b/>
          <w:bCs/>
        </w:rPr>
        <w:t>ΔSharpe</w:t>
      </w:r>
      <w:proofErr w:type="spellEnd"/>
      <w:r w:rsidRPr="00821499">
        <w:rPr>
          <w:b/>
          <w:bCs/>
        </w:rPr>
        <w:t>, max drawdown vs full sample.</w:t>
      </w:r>
    </w:p>
    <w:p w14:paraId="4CC6588B" w14:textId="77777777" w:rsid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>Pass mark: degradation &lt; 15 %.</w:t>
      </w:r>
    </w:p>
    <w:p w14:paraId="46239648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66163994">
          <v:rect id="_x0000_i1137" style="width:0;height:1.5pt" o:hralign="center" o:hrstd="t" o:hr="t" fillcolor="#a0a0a0" stroked="f"/>
        </w:pict>
      </w:r>
    </w:p>
    <w:p w14:paraId="5E49322E" w14:textId="4CA225DF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</w:t>
      </w:r>
      <w:r>
        <w:rPr>
          <w:b/>
          <w:bCs/>
        </w:rPr>
        <w:t>1</w:t>
      </w:r>
      <w:r w:rsidRPr="00821499">
        <w:rPr>
          <w:b/>
          <w:bCs/>
        </w:rPr>
        <w:t xml:space="preserve">— Analytic Approach • </w:t>
      </w:r>
      <w:r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7D31ADCA" w14:textId="7CC0AAB6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 xml:space="preserve"> Step 1</w:t>
      </w:r>
      <w:r>
        <w:rPr>
          <w:b/>
          <w:bCs/>
        </w:rPr>
        <w:t xml:space="preserve">: </w:t>
      </w:r>
      <w:r w:rsidRPr="00821499">
        <w:rPr>
          <w:b/>
          <w:bCs/>
        </w:rPr>
        <w:t xml:space="preserve"> Econometrics</w:t>
      </w:r>
    </w:p>
    <w:p w14:paraId="75E50781" w14:textId="77777777" w:rsidR="00821499" w:rsidRPr="00821499" w:rsidRDefault="00821499" w:rsidP="00821499">
      <w:pPr>
        <w:numPr>
          <w:ilvl w:val="1"/>
          <w:numId w:val="7"/>
        </w:numPr>
        <w:rPr>
          <w:b/>
          <w:bCs/>
        </w:rPr>
      </w:pPr>
      <w:r w:rsidRPr="00821499">
        <w:rPr>
          <w:b/>
          <w:bCs/>
        </w:rPr>
        <w:t xml:space="preserve">OLS: GDP_{t+1} = α + β · </w:t>
      </w:r>
      <w:proofErr w:type="spellStart"/>
      <w:r w:rsidRPr="00821499">
        <w:rPr>
          <w:b/>
          <w:bCs/>
        </w:rPr>
        <w:t>Rain_t</w:t>
      </w:r>
      <w:proofErr w:type="spellEnd"/>
      <w:r w:rsidRPr="00821499">
        <w:rPr>
          <w:b/>
          <w:bCs/>
        </w:rPr>
        <w:t xml:space="preserve"> and same for t+2.</w:t>
      </w:r>
    </w:p>
    <w:p w14:paraId="6E5DDA12" w14:textId="77777777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>Significance: β p &lt; 0.05, R² ≥ 0.08.</w:t>
      </w:r>
    </w:p>
    <w:p w14:paraId="2183C845" w14:textId="649315AC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lastRenderedPageBreak/>
        <w:t>Step 2 Pipeline Boost</w:t>
      </w:r>
    </w:p>
    <w:p w14:paraId="57A6CFEA" w14:textId="77777777" w:rsidR="00821499" w:rsidRPr="00821499" w:rsidRDefault="00821499" w:rsidP="00821499">
      <w:pPr>
        <w:numPr>
          <w:ilvl w:val="1"/>
          <w:numId w:val="7"/>
        </w:numPr>
        <w:rPr>
          <w:b/>
          <w:bCs/>
        </w:rPr>
      </w:pPr>
      <w:r w:rsidRPr="00821499">
        <w:rPr>
          <w:b/>
          <w:bCs/>
        </w:rPr>
        <w:t xml:space="preserve">Add </w:t>
      </w:r>
      <w:proofErr w:type="spellStart"/>
      <w:r w:rsidRPr="00821499">
        <w:rPr>
          <w:b/>
          <w:bCs/>
        </w:rPr>
        <w:t>gdp_pred_from_rain</w:t>
      </w:r>
      <w:proofErr w:type="spellEnd"/>
      <w:r w:rsidRPr="00821499">
        <w:rPr>
          <w:b/>
          <w:bCs/>
        </w:rPr>
        <w:t xml:space="preserve"> to feature list.</w:t>
      </w:r>
    </w:p>
    <w:p w14:paraId="35831D79" w14:textId="32494630" w:rsidR="00821499" w:rsidRPr="00821499" w:rsidRDefault="00821499" w:rsidP="00821499">
      <w:pPr>
        <w:numPr>
          <w:ilvl w:val="1"/>
          <w:numId w:val="7"/>
        </w:numPr>
        <w:rPr>
          <w:b/>
          <w:bCs/>
        </w:rPr>
      </w:pPr>
      <w:r w:rsidRPr="00821499">
        <w:rPr>
          <w:b/>
          <w:bCs/>
        </w:rPr>
        <w:t>Re-run walk-forward; compare Δ</w:t>
      </w:r>
      <w:r>
        <w:rPr>
          <w:b/>
          <w:bCs/>
        </w:rPr>
        <w:t xml:space="preserve"> </w:t>
      </w:r>
      <w:r w:rsidRPr="00821499">
        <w:rPr>
          <w:b/>
          <w:bCs/>
        </w:rPr>
        <w:t>R² &amp; Δ</w:t>
      </w:r>
      <w:r>
        <w:rPr>
          <w:b/>
          <w:bCs/>
        </w:rPr>
        <w:t xml:space="preserve"> </w:t>
      </w:r>
      <w:r w:rsidRPr="00821499">
        <w:rPr>
          <w:b/>
          <w:bCs/>
        </w:rPr>
        <w:t>MAE.</w:t>
      </w:r>
    </w:p>
    <w:p w14:paraId="70A787EB" w14:textId="5E1275E2" w:rsidR="00821499" w:rsidRPr="00821499" w:rsidRDefault="00821499" w:rsidP="00821499">
      <w:pPr>
        <w:numPr>
          <w:ilvl w:val="0"/>
          <w:numId w:val="7"/>
        </w:numPr>
        <w:rPr>
          <w:b/>
          <w:bCs/>
        </w:rPr>
      </w:pPr>
      <w:r w:rsidRPr="00821499">
        <w:rPr>
          <w:b/>
          <w:bCs/>
        </w:rPr>
        <w:t>Pass mark – Additional R² ≥ 0.03 or MAE ↓ ≥ 5 % over RQ-A enriched model.</w:t>
      </w:r>
    </w:p>
    <w:p w14:paraId="703FAD13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1C5F7BEF">
          <v:rect id="_x0000_i1118" style="width:0;height:1.5pt" o:hralign="center" o:hrstd="t" o:hr="t" fillcolor="#a0a0a0" stroked="f"/>
        </w:pict>
      </w:r>
    </w:p>
    <w:p w14:paraId="55DFB746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11 — Evaluation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060"/>
        <w:gridCol w:w="2064"/>
      </w:tblGrid>
      <w:tr w:rsidR="00821499" w:rsidRPr="00821499" w14:paraId="5ED7B732" w14:textId="77777777" w:rsidTr="00821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6DE90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B14DD8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Formula (text)</w:t>
            </w:r>
          </w:p>
        </w:tc>
        <w:tc>
          <w:tcPr>
            <w:tcW w:w="0" w:type="auto"/>
            <w:vAlign w:val="center"/>
            <w:hideMark/>
          </w:tcPr>
          <w:p w14:paraId="3A836C1F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Used in</w:t>
            </w:r>
          </w:p>
        </w:tc>
      </w:tr>
      <w:tr w:rsidR="00821499" w:rsidRPr="00821499" w14:paraId="103F0CBE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D0D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38A742C9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1 – Σ(ŷ–</w:t>
            </w:r>
            <w:proofErr w:type="gramStart"/>
            <w:r w:rsidRPr="00821499">
              <w:rPr>
                <w:b/>
                <w:bCs/>
              </w:rPr>
              <w:t>y)²</w:t>
            </w:r>
            <w:proofErr w:type="gramEnd"/>
            <w:r w:rsidRPr="00821499">
              <w:rPr>
                <w:b/>
                <w:bCs/>
              </w:rPr>
              <w:t xml:space="preserve"> / Σ(y–</w:t>
            </w:r>
            <w:proofErr w:type="gramStart"/>
            <w:r w:rsidRPr="00821499">
              <w:rPr>
                <w:b/>
                <w:bCs/>
              </w:rPr>
              <w:t>ȳ)²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B9F6D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A, C</w:t>
            </w:r>
          </w:p>
        </w:tc>
      </w:tr>
      <w:tr w:rsidR="00821499" w:rsidRPr="00821499" w14:paraId="498F34B8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93D0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58AB74A4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44A6AEDD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ŷ–y</w:t>
            </w:r>
          </w:p>
        </w:tc>
      </w:tr>
      <w:tr w:rsidR="00821499" w:rsidRPr="00821499" w14:paraId="6511DF4B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647EB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Sharpe</w:t>
            </w:r>
          </w:p>
        </w:tc>
        <w:tc>
          <w:tcPr>
            <w:tcW w:w="0" w:type="auto"/>
            <w:vAlign w:val="center"/>
            <w:hideMark/>
          </w:tcPr>
          <w:p w14:paraId="3E61CA61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(</w:t>
            </w:r>
            <w:proofErr w:type="spellStart"/>
            <w:r w:rsidRPr="00821499">
              <w:rPr>
                <w:b/>
                <w:bCs/>
              </w:rPr>
              <w:t>μ_p</w:t>
            </w:r>
            <w:proofErr w:type="spellEnd"/>
            <w:r w:rsidRPr="00821499">
              <w:rPr>
                <w:b/>
                <w:bCs/>
              </w:rPr>
              <w:t xml:space="preserve"> – </w:t>
            </w:r>
            <w:proofErr w:type="spellStart"/>
            <w:r w:rsidRPr="00821499">
              <w:rPr>
                <w:b/>
                <w:bCs/>
              </w:rPr>
              <w:t>r_f</w:t>
            </w:r>
            <w:proofErr w:type="spellEnd"/>
            <w:r w:rsidRPr="00821499">
              <w:rPr>
                <w:b/>
                <w:bCs/>
              </w:rPr>
              <w:t xml:space="preserve">) / </w:t>
            </w:r>
            <w:proofErr w:type="spellStart"/>
            <w:r w:rsidRPr="00821499">
              <w:rPr>
                <w:b/>
                <w:bCs/>
              </w:rPr>
              <w:t>σ_p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DB412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C</w:t>
            </w:r>
          </w:p>
        </w:tc>
      </w:tr>
      <w:tr w:rsidR="00821499" w:rsidRPr="00821499" w14:paraId="4913A4B4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2865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KS Statistic</w:t>
            </w:r>
          </w:p>
        </w:tc>
        <w:tc>
          <w:tcPr>
            <w:tcW w:w="0" w:type="auto"/>
            <w:vAlign w:val="center"/>
            <w:hideMark/>
          </w:tcPr>
          <w:p w14:paraId="760A96F6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0F4E4758" w14:textId="77777777" w:rsidR="00821499" w:rsidRPr="00821499" w:rsidRDefault="00821499" w:rsidP="00821499">
            <w:pPr>
              <w:rPr>
                <w:b/>
                <w:bCs/>
              </w:rPr>
            </w:pPr>
            <w:proofErr w:type="spellStart"/>
            <w:r w:rsidRPr="00821499">
              <w:rPr>
                <w:b/>
                <w:bCs/>
              </w:rPr>
              <w:t>F_good</w:t>
            </w:r>
            <w:proofErr w:type="spellEnd"/>
            <w:r w:rsidRPr="00821499">
              <w:rPr>
                <w:b/>
                <w:bCs/>
              </w:rPr>
              <w:t>(x)–</w:t>
            </w:r>
            <w:proofErr w:type="spellStart"/>
            <w:r w:rsidRPr="00821499">
              <w:rPr>
                <w:b/>
                <w:bCs/>
              </w:rPr>
              <w:t>F_poor</w:t>
            </w:r>
            <w:proofErr w:type="spellEnd"/>
            <w:r w:rsidRPr="00821499">
              <w:rPr>
                <w:b/>
                <w:bCs/>
              </w:rPr>
              <w:t>(x)</w:t>
            </w:r>
          </w:p>
        </w:tc>
      </w:tr>
      <w:tr w:rsidR="00821499" w:rsidRPr="00821499" w14:paraId="0E2839CD" w14:textId="77777777" w:rsidTr="00821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6DE7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t-statistic</w:t>
            </w:r>
          </w:p>
        </w:tc>
        <w:tc>
          <w:tcPr>
            <w:tcW w:w="0" w:type="auto"/>
            <w:vAlign w:val="center"/>
            <w:hideMark/>
          </w:tcPr>
          <w:p w14:paraId="1F5EE899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(</w:t>
            </w:r>
            <w:proofErr w:type="spellStart"/>
            <w:r w:rsidRPr="00821499">
              <w:rPr>
                <w:b/>
                <w:bCs/>
              </w:rPr>
              <w:t>μ_good</w:t>
            </w:r>
            <w:proofErr w:type="spellEnd"/>
            <w:r w:rsidRPr="00821499">
              <w:rPr>
                <w:b/>
                <w:bCs/>
              </w:rPr>
              <w:t>–</w:t>
            </w:r>
            <w:proofErr w:type="spellStart"/>
            <w:r w:rsidRPr="00821499">
              <w:rPr>
                <w:b/>
                <w:bCs/>
              </w:rPr>
              <w:t>μ_poor</w:t>
            </w:r>
            <w:proofErr w:type="spellEnd"/>
            <w:r w:rsidRPr="00821499">
              <w:rPr>
                <w:b/>
                <w:bCs/>
              </w:rPr>
              <w:t>)/SE</w:t>
            </w:r>
          </w:p>
        </w:tc>
        <w:tc>
          <w:tcPr>
            <w:tcW w:w="0" w:type="auto"/>
            <w:vAlign w:val="center"/>
            <w:hideMark/>
          </w:tcPr>
          <w:p w14:paraId="170DF978" w14:textId="77777777" w:rsidR="00821499" w:rsidRPr="00821499" w:rsidRDefault="00821499" w:rsidP="00821499">
            <w:pPr>
              <w:rPr>
                <w:b/>
                <w:bCs/>
              </w:rPr>
            </w:pPr>
            <w:r w:rsidRPr="00821499">
              <w:rPr>
                <w:b/>
                <w:bCs/>
              </w:rPr>
              <w:t>B</w:t>
            </w:r>
          </w:p>
        </w:tc>
      </w:tr>
    </w:tbl>
    <w:p w14:paraId="383E32B5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16223DDE">
          <v:rect id="_x0000_i1119" style="width:0;height:1.5pt" o:hralign="center" o:hrstd="t" o:hr="t" fillcolor="#a0a0a0" stroked="f"/>
        </w:pict>
      </w:r>
    </w:p>
    <w:p w14:paraId="452C1D4D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12 — Recommendations &amp; Applications</w:t>
      </w:r>
    </w:p>
    <w:p w14:paraId="486CDAC1" w14:textId="77777777" w:rsidR="00821499" w:rsidRPr="00821499" w:rsidRDefault="00821499" w:rsidP="00821499">
      <w:pPr>
        <w:numPr>
          <w:ilvl w:val="0"/>
          <w:numId w:val="8"/>
        </w:numPr>
        <w:rPr>
          <w:b/>
          <w:bCs/>
        </w:rPr>
      </w:pPr>
      <w:proofErr w:type="spellStart"/>
      <w:r w:rsidRPr="00821499">
        <w:rPr>
          <w:b/>
          <w:bCs/>
        </w:rPr>
        <w:t>Fund</w:t>
      </w:r>
      <w:proofErr w:type="spellEnd"/>
      <w:r w:rsidRPr="00821499">
        <w:rPr>
          <w:b/>
          <w:bCs/>
        </w:rPr>
        <w:t>-house mid-cap desks – use rainfall &amp; macro watch-list as an overlay on existing factor models.</w:t>
      </w:r>
    </w:p>
    <w:p w14:paraId="1310F868" w14:textId="77777777" w:rsidR="00821499" w:rsidRPr="00821499" w:rsidRDefault="00821499" w:rsidP="00821499">
      <w:pPr>
        <w:numPr>
          <w:ilvl w:val="0"/>
          <w:numId w:val="8"/>
        </w:numPr>
        <w:rPr>
          <w:b/>
          <w:bCs/>
        </w:rPr>
      </w:pPr>
      <w:r w:rsidRPr="00821499">
        <w:rPr>
          <w:b/>
          <w:bCs/>
        </w:rPr>
        <w:t>Sell-side research – quarterly “Monsoon Tracker” note becomes a value-add service.</w:t>
      </w:r>
    </w:p>
    <w:p w14:paraId="0D165C8A" w14:textId="77777777" w:rsidR="00821499" w:rsidRPr="00821499" w:rsidRDefault="00821499" w:rsidP="00821499">
      <w:pPr>
        <w:numPr>
          <w:ilvl w:val="0"/>
          <w:numId w:val="8"/>
        </w:numPr>
        <w:rPr>
          <w:b/>
          <w:bCs/>
        </w:rPr>
      </w:pPr>
      <w:r w:rsidRPr="00821499">
        <w:rPr>
          <w:b/>
          <w:bCs/>
        </w:rPr>
        <w:t>Policy analysts – quantify how repo-rate actions mediate weather shocks on equity risk premium.</w:t>
      </w:r>
    </w:p>
    <w:p w14:paraId="2DE8DACC" w14:textId="77777777" w:rsidR="00821499" w:rsidRPr="00821499" w:rsidRDefault="00821499" w:rsidP="00821499">
      <w:pPr>
        <w:numPr>
          <w:ilvl w:val="0"/>
          <w:numId w:val="8"/>
        </w:numPr>
        <w:rPr>
          <w:b/>
          <w:bCs/>
        </w:rPr>
      </w:pPr>
      <w:r w:rsidRPr="00821499">
        <w:rPr>
          <w:b/>
          <w:bCs/>
        </w:rPr>
        <w:t>Open notebook – fast, transparent code for students &amp; quants to extend.</w:t>
      </w:r>
    </w:p>
    <w:p w14:paraId="591E9495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3AAC3069">
          <v:rect id="_x0000_i1120" style="width:0;height:1.5pt" o:hralign="center" o:hrstd="t" o:hr="t" fillcolor="#a0a0a0" stroked="f"/>
        </w:pict>
      </w:r>
    </w:p>
    <w:p w14:paraId="0536F51E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13 — References &amp; Bibliography</w:t>
      </w:r>
    </w:p>
    <w:p w14:paraId="28664356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IMD. </w:t>
      </w:r>
      <w:r w:rsidRPr="00821499">
        <w:rPr>
          <w:b/>
          <w:bCs/>
          <w:i/>
          <w:iCs/>
        </w:rPr>
        <w:t>End-of-Season Southwest Monsoon Report</w:t>
      </w:r>
      <w:r w:rsidRPr="00821499">
        <w:rPr>
          <w:b/>
          <w:bCs/>
        </w:rPr>
        <w:t xml:space="preserve"> (2001-2024).</w:t>
      </w:r>
    </w:p>
    <w:p w14:paraId="7631FFFF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RBI. </w:t>
      </w:r>
      <w:r w:rsidRPr="00821499">
        <w:rPr>
          <w:b/>
          <w:bCs/>
          <w:i/>
          <w:iCs/>
        </w:rPr>
        <w:t>Handbook of Statistics on Indian Economy</w:t>
      </w:r>
      <w:r w:rsidRPr="00821499">
        <w:rPr>
          <w:b/>
          <w:bCs/>
        </w:rPr>
        <w:t>, 2024.</w:t>
      </w:r>
    </w:p>
    <w:p w14:paraId="7736DDF5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MOSPI. </w:t>
      </w:r>
      <w:r w:rsidRPr="00821499">
        <w:rPr>
          <w:b/>
          <w:bCs/>
          <w:i/>
          <w:iCs/>
        </w:rPr>
        <w:t>National Accounts, Quarterly GDP</w:t>
      </w:r>
      <w:r w:rsidRPr="00821499">
        <w:rPr>
          <w:b/>
          <w:bCs/>
        </w:rPr>
        <w:t xml:space="preserve"> press releases, 2010-2025.</w:t>
      </w:r>
    </w:p>
    <w:p w14:paraId="0EEDF7D1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IHS-Markit. </w:t>
      </w:r>
      <w:r w:rsidRPr="00821499">
        <w:rPr>
          <w:b/>
          <w:bCs/>
          <w:i/>
          <w:iCs/>
        </w:rPr>
        <w:t>India Manufacturing PMI Methodology</w:t>
      </w:r>
      <w:r w:rsidRPr="00821499">
        <w:rPr>
          <w:b/>
          <w:bCs/>
        </w:rPr>
        <w:t>, 2024.</w:t>
      </w:r>
    </w:p>
    <w:p w14:paraId="5A48D17C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Fama &amp; French. “Common Risk Factors,” </w:t>
      </w:r>
      <w:r w:rsidRPr="00821499">
        <w:rPr>
          <w:b/>
          <w:bCs/>
          <w:i/>
          <w:iCs/>
        </w:rPr>
        <w:t>J. Finance</w:t>
      </w:r>
      <w:r w:rsidRPr="00821499">
        <w:rPr>
          <w:b/>
          <w:bCs/>
        </w:rPr>
        <w:t>, 1993.</w:t>
      </w:r>
    </w:p>
    <w:p w14:paraId="3699639B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Tsay, R. </w:t>
      </w:r>
      <w:r w:rsidRPr="00821499">
        <w:rPr>
          <w:b/>
          <w:bCs/>
          <w:i/>
          <w:iCs/>
        </w:rPr>
        <w:t>Analysis of Financial Time Series</w:t>
      </w:r>
      <w:r w:rsidRPr="00821499">
        <w:rPr>
          <w:b/>
          <w:bCs/>
        </w:rPr>
        <w:t>, 2023.</w:t>
      </w:r>
    </w:p>
    <w:p w14:paraId="358EF7D1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>Wright Research Blog. “Does Monsoon Impact Nifty?” 2024.</w:t>
      </w:r>
    </w:p>
    <w:p w14:paraId="48C5E3D8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proofErr w:type="spellStart"/>
      <w:r w:rsidRPr="00821499">
        <w:rPr>
          <w:b/>
          <w:bCs/>
        </w:rPr>
        <w:t>StockEdge</w:t>
      </w:r>
      <w:proofErr w:type="spellEnd"/>
      <w:r w:rsidRPr="00821499">
        <w:rPr>
          <w:b/>
          <w:bCs/>
        </w:rPr>
        <w:t xml:space="preserve"> Blog. “Monsoon &amp; Market Returns,” 2025.</w:t>
      </w:r>
    </w:p>
    <w:p w14:paraId="6AC2A3EB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lastRenderedPageBreak/>
        <w:t>Bansal et al. “Predicting Nifty Upgrades,” IIM W.P., 2022.</w:t>
      </w:r>
    </w:p>
    <w:p w14:paraId="48174F07" w14:textId="77777777" w:rsidR="00821499" w:rsidRPr="00821499" w:rsidRDefault="00821499" w:rsidP="00821499">
      <w:pPr>
        <w:numPr>
          <w:ilvl w:val="0"/>
          <w:numId w:val="9"/>
        </w:numPr>
        <w:rPr>
          <w:b/>
          <w:bCs/>
        </w:rPr>
      </w:pPr>
      <w:r w:rsidRPr="00821499">
        <w:rPr>
          <w:b/>
          <w:bCs/>
        </w:rPr>
        <w:t xml:space="preserve">Lalwani &amp; Meshram. “Machine-Learning Indian Cross-Section,” </w:t>
      </w:r>
      <w:r w:rsidRPr="00821499">
        <w:rPr>
          <w:b/>
          <w:bCs/>
          <w:i/>
          <w:iCs/>
        </w:rPr>
        <w:t>SSRN</w:t>
      </w:r>
      <w:r w:rsidRPr="00821499">
        <w:rPr>
          <w:b/>
          <w:bCs/>
        </w:rPr>
        <w:t xml:space="preserve"> 4511996, 2023.</w:t>
      </w:r>
    </w:p>
    <w:p w14:paraId="413FA585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7AC9FFE9">
          <v:rect id="_x0000_i1121" style="width:0;height:1.5pt" o:hralign="center" o:hrstd="t" o:hr="t" fillcolor="#a0a0a0" stroked="f"/>
        </w:pict>
      </w:r>
    </w:p>
    <w:p w14:paraId="41BDC153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14 — Formatting checklist</w:t>
      </w:r>
    </w:p>
    <w:p w14:paraId="27AE571C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  <w:i/>
          <w:iCs/>
        </w:rPr>
        <w:t>(Use template’s slide if required; otherwise remove.)</w:t>
      </w:r>
    </w:p>
    <w:p w14:paraId="66508B5C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All figures labelled, abbreviations defined, spell-checked, logical flow confirmed.</w:t>
      </w:r>
    </w:p>
    <w:p w14:paraId="3AFF3F7C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pict w14:anchorId="326B90B2">
          <v:rect id="_x0000_i1122" style="width:0;height:1.5pt" o:hralign="center" o:hrstd="t" o:hr="t" fillcolor="#a0a0a0" stroked="f"/>
        </w:pict>
      </w:r>
    </w:p>
    <w:p w14:paraId="6D334392" w14:textId="77777777" w:rsidR="00821499" w:rsidRPr="00821499" w:rsidRDefault="00821499" w:rsidP="00821499">
      <w:pPr>
        <w:rPr>
          <w:b/>
          <w:bCs/>
        </w:rPr>
      </w:pPr>
      <w:r w:rsidRPr="00821499">
        <w:rPr>
          <w:b/>
          <w:bCs/>
        </w:rPr>
        <w:t>Slide 15 — Appendix (optional)</w:t>
      </w:r>
    </w:p>
    <w:p w14:paraId="62B43BD6" w14:textId="77777777" w:rsidR="00821499" w:rsidRPr="00821499" w:rsidRDefault="00821499" w:rsidP="00821499">
      <w:pPr>
        <w:numPr>
          <w:ilvl w:val="0"/>
          <w:numId w:val="10"/>
        </w:numPr>
        <w:rPr>
          <w:b/>
          <w:bCs/>
        </w:rPr>
      </w:pPr>
      <w:r w:rsidRPr="00821499">
        <w:rPr>
          <w:b/>
          <w:bCs/>
        </w:rPr>
        <w:t>SHAP bar chart of enriched model (top 6 drivers).</w:t>
      </w:r>
    </w:p>
    <w:p w14:paraId="37686E10" w14:textId="77777777" w:rsidR="00821499" w:rsidRPr="00821499" w:rsidRDefault="00821499" w:rsidP="00821499">
      <w:pPr>
        <w:numPr>
          <w:ilvl w:val="0"/>
          <w:numId w:val="10"/>
        </w:numPr>
        <w:rPr>
          <w:b/>
          <w:bCs/>
        </w:rPr>
      </w:pPr>
      <w:r w:rsidRPr="00821499">
        <w:rPr>
          <w:b/>
          <w:bCs/>
        </w:rPr>
        <w:t>Table: baseline vs enriched metrics.</w:t>
      </w:r>
    </w:p>
    <w:p w14:paraId="66F532F4" w14:textId="77777777" w:rsidR="00AF05CF" w:rsidRPr="00821499" w:rsidRDefault="00AF05CF">
      <w:pPr>
        <w:rPr>
          <w:b/>
          <w:bCs/>
        </w:rPr>
      </w:pPr>
    </w:p>
    <w:sectPr w:rsidR="00AF05CF" w:rsidRPr="0082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E40"/>
    <w:multiLevelType w:val="multilevel"/>
    <w:tmpl w:val="EB4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C0F5D"/>
    <w:multiLevelType w:val="multilevel"/>
    <w:tmpl w:val="30D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E79FB"/>
    <w:multiLevelType w:val="multilevel"/>
    <w:tmpl w:val="A8D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8244C"/>
    <w:multiLevelType w:val="multilevel"/>
    <w:tmpl w:val="489A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91D7E"/>
    <w:multiLevelType w:val="multilevel"/>
    <w:tmpl w:val="2374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D375D"/>
    <w:multiLevelType w:val="multilevel"/>
    <w:tmpl w:val="3E8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23949"/>
    <w:multiLevelType w:val="multilevel"/>
    <w:tmpl w:val="A57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D1BAB"/>
    <w:multiLevelType w:val="multilevel"/>
    <w:tmpl w:val="5C7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51EB8"/>
    <w:multiLevelType w:val="multilevel"/>
    <w:tmpl w:val="3F5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F7A70"/>
    <w:multiLevelType w:val="multilevel"/>
    <w:tmpl w:val="E4F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C2292"/>
    <w:multiLevelType w:val="multilevel"/>
    <w:tmpl w:val="CF88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B00AD"/>
    <w:multiLevelType w:val="multilevel"/>
    <w:tmpl w:val="2CD0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624629">
    <w:abstractNumId w:val="3"/>
  </w:num>
  <w:num w:numId="2" w16cid:durableId="2044792963">
    <w:abstractNumId w:val="5"/>
  </w:num>
  <w:num w:numId="3" w16cid:durableId="1942759256">
    <w:abstractNumId w:val="0"/>
  </w:num>
  <w:num w:numId="4" w16cid:durableId="361246231">
    <w:abstractNumId w:val="11"/>
  </w:num>
  <w:num w:numId="5" w16cid:durableId="968168333">
    <w:abstractNumId w:val="8"/>
  </w:num>
  <w:num w:numId="6" w16cid:durableId="15657">
    <w:abstractNumId w:val="6"/>
  </w:num>
  <w:num w:numId="7" w16cid:durableId="2029283964">
    <w:abstractNumId w:val="1"/>
  </w:num>
  <w:num w:numId="8" w16cid:durableId="1455908767">
    <w:abstractNumId w:val="10"/>
  </w:num>
  <w:num w:numId="9" w16cid:durableId="1468549040">
    <w:abstractNumId w:val="2"/>
  </w:num>
  <w:num w:numId="10" w16cid:durableId="1245139354">
    <w:abstractNumId w:val="4"/>
  </w:num>
  <w:num w:numId="11" w16cid:durableId="2077587142">
    <w:abstractNumId w:val="9"/>
  </w:num>
  <w:num w:numId="12" w16cid:durableId="871458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92"/>
    <w:rsid w:val="00821499"/>
    <w:rsid w:val="00A70219"/>
    <w:rsid w:val="00AF0192"/>
    <w:rsid w:val="00AF05CF"/>
    <w:rsid w:val="00D0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E3DE"/>
  <w15:chartTrackingRefBased/>
  <w15:docId w15:val="{6E9AB430-D717-4035-AB34-4854D0C4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1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1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1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1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1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1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1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1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1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Vikraman Panicker</dc:creator>
  <cp:keywords/>
  <dc:description/>
  <cp:lastModifiedBy>Abhilash Vikraman Panicker</cp:lastModifiedBy>
  <cp:revision>2</cp:revision>
  <dcterms:created xsi:type="dcterms:W3CDTF">2025-07-24T19:44:00Z</dcterms:created>
  <dcterms:modified xsi:type="dcterms:W3CDTF">2025-07-24T19:54:00Z</dcterms:modified>
</cp:coreProperties>
</file>