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5A7" w:rsidRDefault="000415A7" w:rsidP="00C7426C">
      <w:pPr>
        <w:pStyle w:val="TtulodeTDC"/>
        <w:rPr>
          <w:rFonts w:asciiTheme="minorHAnsi" w:eastAsiaTheme="minorHAnsi" w:hAnsiTheme="minorHAnsi" w:cstheme="minorBidi"/>
          <w:b w:val="0"/>
          <w:bCs w:val="0"/>
          <w:color w:val="auto"/>
          <w:sz w:val="22"/>
          <w:szCs w:val="22"/>
        </w:rPr>
      </w:pPr>
    </w:p>
    <w:p w:rsidR="000415A7" w:rsidRDefault="000415A7" w:rsidP="00C7426C">
      <w:pPr>
        <w:pStyle w:val="TtulodeTDC"/>
        <w:rPr>
          <w:rFonts w:asciiTheme="minorHAnsi" w:eastAsiaTheme="minorHAnsi" w:hAnsiTheme="minorHAnsi" w:cstheme="minorBidi"/>
          <w:b w:val="0"/>
          <w:bCs w:val="0"/>
          <w:color w:val="auto"/>
          <w:sz w:val="22"/>
          <w:szCs w:val="22"/>
        </w:rPr>
      </w:pPr>
    </w:p>
    <w:p w:rsidR="000415A7" w:rsidRDefault="000415A7" w:rsidP="00C7426C">
      <w:pPr>
        <w:pStyle w:val="TtulodeTDC"/>
        <w:rPr>
          <w:rFonts w:asciiTheme="minorHAnsi" w:eastAsiaTheme="minorHAnsi" w:hAnsiTheme="minorHAnsi" w:cstheme="minorBidi"/>
          <w:b w:val="0"/>
          <w:bCs w:val="0"/>
          <w:color w:val="auto"/>
          <w:sz w:val="22"/>
          <w:szCs w:val="22"/>
        </w:rPr>
      </w:pPr>
    </w:p>
    <w:p w:rsidR="000415A7" w:rsidRDefault="000415A7" w:rsidP="00C7426C">
      <w:pPr>
        <w:pStyle w:val="TtulodeTDC"/>
        <w:rPr>
          <w:rFonts w:asciiTheme="minorHAnsi" w:eastAsiaTheme="minorHAnsi" w:hAnsiTheme="minorHAnsi" w:cstheme="minorBidi"/>
          <w:b w:val="0"/>
          <w:bCs w:val="0"/>
          <w:color w:val="auto"/>
          <w:sz w:val="22"/>
          <w:szCs w:val="22"/>
        </w:rPr>
      </w:pPr>
    </w:p>
    <w:p w:rsidR="000415A7" w:rsidRDefault="000415A7" w:rsidP="00C7426C"/>
    <w:p w:rsidR="000415A7" w:rsidRPr="000415A7" w:rsidRDefault="000415A7" w:rsidP="00C7426C"/>
    <w:p w:rsidR="000415A7" w:rsidRDefault="000415A7" w:rsidP="00C7426C">
      <w:pPr>
        <w:pStyle w:val="TtulodeTDC"/>
        <w:rPr>
          <w:rFonts w:asciiTheme="minorHAnsi" w:eastAsiaTheme="minorHAnsi" w:hAnsiTheme="minorHAnsi" w:cstheme="minorBidi"/>
          <w:b w:val="0"/>
          <w:bCs w:val="0"/>
          <w:color w:val="auto"/>
          <w:sz w:val="22"/>
          <w:szCs w:val="22"/>
        </w:rPr>
      </w:pPr>
    </w:p>
    <w:p w:rsidR="000415A7" w:rsidRDefault="00266676" w:rsidP="00C7426C">
      <w:pPr>
        <w:pStyle w:val="TtulodeTDC"/>
        <w:jc w:val="both"/>
        <w:rPr>
          <w:rFonts w:asciiTheme="minorHAnsi" w:eastAsiaTheme="minorHAnsi" w:hAnsiTheme="minorHAnsi" w:cstheme="minorBidi"/>
          <w:b w:val="0"/>
          <w:bCs w:val="0"/>
          <w:color w:val="auto"/>
          <w:sz w:val="40"/>
          <w:szCs w:val="22"/>
        </w:rPr>
      </w:pPr>
      <w:r>
        <w:rPr>
          <w:rFonts w:asciiTheme="minorHAnsi" w:eastAsiaTheme="minorHAnsi" w:hAnsiTheme="minorHAnsi" w:cstheme="minorBidi"/>
          <w:b w:val="0"/>
          <w:bCs w:val="0"/>
          <w:color w:val="auto"/>
          <w:sz w:val="40"/>
          <w:szCs w:val="22"/>
        </w:rPr>
        <w:t>Prepar</w:t>
      </w:r>
      <w:r w:rsidR="000415A7" w:rsidRPr="000415A7">
        <w:rPr>
          <w:rFonts w:asciiTheme="minorHAnsi" w:eastAsiaTheme="minorHAnsi" w:hAnsiTheme="minorHAnsi" w:cstheme="minorBidi"/>
          <w:b w:val="0"/>
          <w:bCs w:val="0"/>
          <w:color w:val="auto"/>
          <w:sz w:val="40"/>
          <w:szCs w:val="22"/>
        </w:rPr>
        <w:t xml:space="preserve">ación del </w:t>
      </w:r>
      <w:r w:rsidR="00C84A41">
        <w:rPr>
          <w:rFonts w:asciiTheme="minorHAnsi" w:eastAsiaTheme="minorHAnsi" w:hAnsiTheme="minorHAnsi" w:cstheme="minorBidi"/>
          <w:b w:val="0"/>
          <w:bCs w:val="0"/>
          <w:color w:val="auto"/>
          <w:sz w:val="40"/>
          <w:szCs w:val="22"/>
        </w:rPr>
        <w:t>AP</w:t>
      </w:r>
      <w:r w:rsidR="00A976A3">
        <w:rPr>
          <w:rFonts w:asciiTheme="minorHAnsi" w:eastAsiaTheme="minorHAnsi" w:hAnsiTheme="minorHAnsi" w:cstheme="minorBidi"/>
          <w:b w:val="0"/>
          <w:bCs w:val="0"/>
          <w:color w:val="auto"/>
          <w:sz w:val="40"/>
          <w:szCs w:val="22"/>
        </w:rPr>
        <w:t xml:space="preserve"> inalámbrico</w:t>
      </w:r>
      <w:r w:rsidR="00C84A41">
        <w:rPr>
          <w:rFonts w:asciiTheme="minorHAnsi" w:eastAsiaTheme="minorHAnsi" w:hAnsiTheme="minorHAnsi" w:cstheme="minorBidi"/>
          <w:b w:val="0"/>
          <w:bCs w:val="0"/>
          <w:color w:val="auto"/>
          <w:sz w:val="40"/>
          <w:szCs w:val="22"/>
        </w:rPr>
        <w:t xml:space="preserve"> </w:t>
      </w:r>
      <w:r w:rsidR="000415A7" w:rsidRPr="000415A7">
        <w:rPr>
          <w:rFonts w:asciiTheme="minorHAnsi" w:eastAsiaTheme="minorHAnsi" w:hAnsiTheme="minorHAnsi" w:cstheme="minorBidi"/>
          <w:b w:val="0"/>
          <w:bCs w:val="0"/>
          <w:color w:val="auto"/>
          <w:sz w:val="40"/>
          <w:szCs w:val="22"/>
        </w:rPr>
        <w:t xml:space="preserve">mikrotik </w:t>
      </w:r>
      <w:r w:rsidR="00C84A41" w:rsidRPr="00C84A41">
        <w:rPr>
          <w:rFonts w:asciiTheme="minorHAnsi" w:eastAsiaTheme="minorHAnsi" w:hAnsiTheme="minorHAnsi" w:cstheme="minorBidi"/>
          <w:b w:val="0"/>
          <w:bCs w:val="0"/>
          <w:color w:val="auto"/>
          <w:sz w:val="40"/>
          <w:szCs w:val="22"/>
        </w:rPr>
        <w:t>RB951Ui-2HnD</w:t>
      </w:r>
      <w:r w:rsidR="00C84A41">
        <w:rPr>
          <w:rFonts w:asciiTheme="minorHAnsi" w:eastAsiaTheme="minorHAnsi" w:hAnsiTheme="minorHAnsi" w:cstheme="minorBidi"/>
          <w:b w:val="0"/>
          <w:bCs w:val="0"/>
          <w:color w:val="auto"/>
          <w:sz w:val="40"/>
          <w:szCs w:val="22"/>
        </w:rPr>
        <w:t xml:space="preserve"> </w:t>
      </w:r>
      <w:r w:rsidR="000415A7" w:rsidRPr="000415A7">
        <w:rPr>
          <w:rFonts w:asciiTheme="minorHAnsi" w:eastAsiaTheme="minorHAnsi" w:hAnsiTheme="minorHAnsi" w:cstheme="minorBidi"/>
          <w:b w:val="0"/>
          <w:bCs w:val="0"/>
          <w:color w:val="auto"/>
          <w:sz w:val="40"/>
          <w:szCs w:val="22"/>
        </w:rPr>
        <w:t>para el trabajo con el sistema de portal cautivo SiCat</w:t>
      </w:r>
      <w:r w:rsidR="000415A7">
        <w:rPr>
          <w:rFonts w:asciiTheme="minorHAnsi" w:eastAsiaTheme="minorHAnsi" w:hAnsiTheme="minorHAnsi" w:cstheme="minorBidi"/>
          <w:b w:val="0"/>
          <w:bCs w:val="0"/>
          <w:color w:val="auto"/>
          <w:sz w:val="40"/>
          <w:szCs w:val="22"/>
        </w:rPr>
        <w:t>,</w:t>
      </w:r>
      <w:r w:rsidR="000415A7" w:rsidRPr="000415A7">
        <w:rPr>
          <w:rFonts w:asciiTheme="minorHAnsi" w:eastAsiaTheme="minorHAnsi" w:hAnsiTheme="minorHAnsi" w:cstheme="minorBidi"/>
          <w:b w:val="0"/>
          <w:bCs w:val="0"/>
          <w:color w:val="auto"/>
          <w:sz w:val="40"/>
          <w:szCs w:val="22"/>
        </w:rPr>
        <w:t xml:space="preserve"> usando autentificación en redes sociales.</w:t>
      </w:r>
    </w:p>
    <w:p w:rsidR="000415A7" w:rsidRDefault="000415A7" w:rsidP="00C7426C"/>
    <w:p w:rsidR="000415A7" w:rsidRDefault="000415A7" w:rsidP="00C7426C"/>
    <w:p w:rsidR="000415A7" w:rsidRDefault="000415A7" w:rsidP="00C7426C"/>
    <w:p w:rsidR="000415A7" w:rsidRDefault="000415A7" w:rsidP="00C7426C"/>
    <w:p w:rsidR="000415A7" w:rsidRDefault="000415A7" w:rsidP="00C7426C"/>
    <w:p w:rsidR="000415A7" w:rsidRDefault="000415A7" w:rsidP="00C7426C"/>
    <w:p w:rsidR="000415A7" w:rsidRDefault="000415A7" w:rsidP="00C7426C"/>
    <w:p w:rsidR="000415A7" w:rsidRDefault="000415A7" w:rsidP="00C7426C"/>
    <w:p w:rsidR="000415A7" w:rsidRDefault="000415A7" w:rsidP="00C7426C"/>
    <w:p w:rsidR="000415A7" w:rsidRPr="000415A7" w:rsidRDefault="000415A7" w:rsidP="00C7426C">
      <w:r>
        <w:t>Autor: Ing. Msc. Armando Baños Pascual.</w:t>
      </w:r>
    </w:p>
    <w:p w:rsidR="000415A7" w:rsidRDefault="000415A7" w:rsidP="00C7426C">
      <w:r>
        <w:br w:type="page"/>
      </w:r>
    </w:p>
    <w:p w:rsidR="000415A7" w:rsidRDefault="000415A7" w:rsidP="00C7426C">
      <w:pPr>
        <w:pStyle w:val="TtulodeTDC"/>
        <w:rPr>
          <w:rFonts w:asciiTheme="minorHAnsi" w:eastAsiaTheme="minorHAnsi" w:hAnsiTheme="minorHAnsi" w:cstheme="minorBidi"/>
          <w:b w:val="0"/>
          <w:bCs w:val="0"/>
          <w:color w:val="auto"/>
          <w:sz w:val="22"/>
          <w:szCs w:val="22"/>
        </w:rPr>
      </w:pPr>
    </w:p>
    <w:sdt>
      <w:sdtPr>
        <w:rPr>
          <w:rFonts w:asciiTheme="minorHAnsi" w:eastAsiaTheme="minorHAnsi" w:hAnsiTheme="minorHAnsi" w:cstheme="minorBidi"/>
          <w:b w:val="0"/>
          <w:bCs w:val="0"/>
          <w:color w:val="auto"/>
          <w:sz w:val="22"/>
          <w:szCs w:val="22"/>
        </w:rPr>
        <w:id w:val="98257188"/>
        <w:docPartObj>
          <w:docPartGallery w:val="Table of Contents"/>
          <w:docPartUnique/>
        </w:docPartObj>
      </w:sdtPr>
      <w:sdtContent>
        <w:p w:rsidR="000415A7" w:rsidRDefault="000415A7" w:rsidP="00C7426C">
          <w:pPr>
            <w:pStyle w:val="TtulodeTDC"/>
          </w:pPr>
          <w:r>
            <w:t>Contenido</w:t>
          </w:r>
        </w:p>
        <w:p w:rsidR="00CC255D" w:rsidRDefault="00DB5F04">
          <w:pPr>
            <w:pStyle w:val="TDC1"/>
            <w:tabs>
              <w:tab w:val="left" w:pos="440"/>
              <w:tab w:val="right" w:leader="dot" w:pos="8828"/>
            </w:tabs>
            <w:rPr>
              <w:rFonts w:eastAsiaTheme="minorEastAsia"/>
              <w:noProof/>
              <w:lang w:eastAsia="es-ES"/>
            </w:rPr>
          </w:pPr>
          <w:r>
            <w:fldChar w:fldCharType="begin"/>
          </w:r>
          <w:r w:rsidR="000415A7">
            <w:instrText xml:space="preserve"> TOC \o "1-3" \h \z \u </w:instrText>
          </w:r>
          <w:r>
            <w:fldChar w:fldCharType="separate"/>
          </w:r>
          <w:hyperlink w:anchor="_Toc396526924" w:history="1">
            <w:r w:rsidR="00CC255D" w:rsidRPr="003965A2">
              <w:rPr>
                <w:rStyle w:val="Hipervnculo"/>
                <w:noProof/>
              </w:rPr>
              <w:t>1.</w:t>
            </w:r>
            <w:r w:rsidR="00CC255D">
              <w:rPr>
                <w:rFonts w:eastAsiaTheme="minorEastAsia"/>
                <w:noProof/>
                <w:lang w:eastAsia="es-ES"/>
              </w:rPr>
              <w:tab/>
            </w:r>
            <w:r w:rsidR="00CC255D" w:rsidRPr="003965A2">
              <w:rPr>
                <w:rStyle w:val="Hipervnculo"/>
                <w:noProof/>
              </w:rPr>
              <w:t>Introducción.</w:t>
            </w:r>
            <w:r w:rsidR="00CC255D">
              <w:rPr>
                <w:noProof/>
                <w:webHidden/>
              </w:rPr>
              <w:tab/>
            </w:r>
            <w:r>
              <w:rPr>
                <w:noProof/>
                <w:webHidden/>
              </w:rPr>
              <w:fldChar w:fldCharType="begin"/>
            </w:r>
            <w:r w:rsidR="00CC255D">
              <w:rPr>
                <w:noProof/>
                <w:webHidden/>
              </w:rPr>
              <w:instrText xml:space="preserve"> PAGEREF _Toc396526924 \h </w:instrText>
            </w:r>
            <w:r>
              <w:rPr>
                <w:noProof/>
                <w:webHidden/>
              </w:rPr>
            </w:r>
            <w:r>
              <w:rPr>
                <w:noProof/>
                <w:webHidden/>
              </w:rPr>
              <w:fldChar w:fldCharType="separate"/>
            </w:r>
            <w:r w:rsidR="00CC255D">
              <w:rPr>
                <w:noProof/>
                <w:webHidden/>
              </w:rPr>
              <w:t>3</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25" w:history="1">
            <w:r w:rsidR="00CC255D" w:rsidRPr="003965A2">
              <w:rPr>
                <w:rStyle w:val="Hipervnculo"/>
                <w:noProof/>
              </w:rPr>
              <w:t>2.</w:t>
            </w:r>
            <w:r w:rsidR="00CC255D">
              <w:rPr>
                <w:rFonts w:eastAsiaTheme="minorEastAsia"/>
                <w:noProof/>
                <w:lang w:eastAsia="es-ES"/>
              </w:rPr>
              <w:tab/>
            </w:r>
            <w:r w:rsidR="00CC255D" w:rsidRPr="003965A2">
              <w:rPr>
                <w:rStyle w:val="Hipervnculo"/>
                <w:noProof/>
              </w:rPr>
              <w:t>Breve descripción de los Dispositivos AP inalámbricos SOHO RB951Ui-2HnD.</w:t>
            </w:r>
            <w:r w:rsidR="00CC255D">
              <w:rPr>
                <w:noProof/>
                <w:webHidden/>
              </w:rPr>
              <w:tab/>
            </w:r>
            <w:r>
              <w:rPr>
                <w:noProof/>
                <w:webHidden/>
              </w:rPr>
              <w:fldChar w:fldCharType="begin"/>
            </w:r>
            <w:r w:rsidR="00CC255D">
              <w:rPr>
                <w:noProof/>
                <w:webHidden/>
              </w:rPr>
              <w:instrText xml:space="preserve"> PAGEREF _Toc396526925 \h </w:instrText>
            </w:r>
            <w:r>
              <w:rPr>
                <w:noProof/>
                <w:webHidden/>
              </w:rPr>
            </w:r>
            <w:r>
              <w:rPr>
                <w:noProof/>
                <w:webHidden/>
              </w:rPr>
              <w:fldChar w:fldCharType="separate"/>
            </w:r>
            <w:r w:rsidR="00CC255D">
              <w:rPr>
                <w:noProof/>
                <w:webHidden/>
              </w:rPr>
              <w:t>4</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26" w:history="1">
            <w:r w:rsidR="00CC255D" w:rsidRPr="003965A2">
              <w:rPr>
                <w:rStyle w:val="Hipervnculo"/>
                <w:noProof/>
              </w:rPr>
              <w:t>3.</w:t>
            </w:r>
            <w:r w:rsidR="00CC255D">
              <w:rPr>
                <w:rFonts w:eastAsiaTheme="minorEastAsia"/>
                <w:noProof/>
                <w:lang w:eastAsia="es-ES"/>
              </w:rPr>
              <w:tab/>
            </w:r>
            <w:r w:rsidR="00CC255D" w:rsidRPr="003965A2">
              <w:rPr>
                <w:rStyle w:val="Hipervnculo"/>
                <w:noProof/>
              </w:rPr>
              <w:t>Salva de la licencia del Dispositivo AP inalámbrico SOHO RB951Ui-2HnD.</w:t>
            </w:r>
            <w:r w:rsidR="00CC255D">
              <w:rPr>
                <w:noProof/>
                <w:webHidden/>
              </w:rPr>
              <w:tab/>
            </w:r>
            <w:r>
              <w:rPr>
                <w:noProof/>
                <w:webHidden/>
              </w:rPr>
              <w:fldChar w:fldCharType="begin"/>
            </w:r>
            <w:r w:rsidR="00CC255D">
              <w:rPr>
                <w:noProof/>
                <w:webHidden/>
              </w:rPr>
              <w:instrText xml:space="preserve"> PAGEREF _Toc396526926 \h </w:instrText>
            </w:r>
            <w:r>
              <w:rPr>
                <w:noProof/>
                <w:webHidden/>
              </w:rPr>
            </w:r>
            <w:r>
              <w:rPr>
                <w:noProof/>
                <w:webHidden/>
              </w:rPr>
              <w:fldChar w:fldCharType="separate"/>
            </w:r>
            <w:r w:rsidR="00CC255D">
              <w:rPr>
                <w:noProof/>
                <w:webHidden/>
              </w:rPr>
              <w:t>4</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27" w:history="1">
            <w:r w:rsidR="00CC255D" w:rsidRPr="003965A2">
              <w:rPr>
                <w:rStyle w:val="Hipervnculo"/>
                <w:noProof/>
              </w:rPr>
              <w:t>4.</w:t>
            </w:r>
            <w:r w:rsidR="00CC255D">
              <w:rPr>
                <w:rFonts w:eastAsiaTheme="minorEastAsia"/>
                <w:noProof/>
                <w:lang w:eastAsia="es-ES"/>
              </w:rPr>
              <w:tab/>
            </w:r>
            <w:r w:rsidR="00CC255D" w:rsidRPr="003965A2">
              <w:rPr>
                <w:rStyle w:val="Hipervnculo"/>
                <w:noProof/>
              </w:rPr>
              <w:t>Preparación del entorno necesario para la reconfiguración del Dispositivo AP inalámbrico RB951Ui-2HnD.</w:t>
            </w:r>
            <w:r w:rsidR="00CC255D">
              <w:rPr>
                <w:noProof/>
                <w:webHidden/>
              </w:rPr>
              <w:tab/>
            </w:r>
            <w:r>
              <w:rPr>
                <w:noProof/>
                <w:webHidden/>
              </w:rPr>
              <w:fldChar w:fldCharType="begin"/>
            </w:r>
            <w:r w:rsidR="00CC255D">
              <w:rPr>
                <w:noProof/>
                <w:webHidden/>
              </w:rPr>
              <w:instrText xml:space="preserve"> PAGEREF _Toc396526927 \h </w:instrText>
            </w:r>
            <w:r>
              <w:rPr>
                <w:noProof/>
                <w:webHidden/>
              </w:rPr>
            </w:r>
            <w:r>
              <w:rPr>
                <w:noProof/>
                <w:webHidden/>
              </w:rPr>
              <w:fldChar w:fldCharType="separate"/>
            </w:r>
            <w:r w:rsidR="00CC255D">
              <w:rPr>
                <w:noProof/>
                <w:webHidden/>
              </w:rPr>
              <w:t>4</w:t>
            </w:r>
            <w:r>
              <w:rPr>
                <w:noProof/>
                <w:webHidden/>
              </w:rPr>
              <w:fldChar w:fldCharType="end"/>
            </w:r>
          </w:hyperlink>
        </w:p>
        <w:p w:rsidR="00CC255D" w:rsidRDefault="00DB5F04">
          <w:pPr>
            <w:pStyle w:val="TDC2"/>
            <w:tabs>
              <w:tab w:val="left" w:pos="880"/>
              <w:tab w:val="right" w:leader="dot" w:pos="8828"/>
            </w:tabs>
            <w:rPr>
              <w:rFonts w:eastAsiaTheme="minorEastAsia"/>
              <w:noProof/>
              <w:lang w:eastAsia="es-ES"/>
            </w:rPr>
          </w:pPr>
          <w:hyperlink w:anchor="_Toc396526928" w:history="1">
            <w:r w:rsidR="00CC255D" w:rsidRPr="003965A2">
              <w:rPr>
                <w:rStyle w:val="Hipervnculo"/>
                <w:noProof/>
              </w:rPr>
              <w:t>4.1.</w:t>
            </w:r>
            <w:r w:rsidR="00CC255D">
              <w:rPr>
                <w:rFonts w:eastAsiaTheme="minorEastAsia"/>
                <w:noProof/>
                <w:lang w:eastAsia="es-ES"/>
              </w:rPr>
              <w:tab/>
            </w:r>
            <w:r w:rsidR="00CC255D" w:rsidRPr="003965A2">
              <w:rPr>
                <w:rStyle w:val="Hipervnculo"/>
                <w:noProof/>
              </w:rPr>
              <w:t>Entorno en sistema operativo Windows.</w:t>
            </w:r>
            <w:r w:rsidR="00CC255D">
              <w:rPr>
                <w:noProof/>
                <w:webHidden/>
              </w:rPr>
              <w:tab/>
            </w:r>
            <w:r>
              <w:rPr>
                <w:noProof/>
                <w:webHidden/>
              </w:rPr>
              <w:fldChar w:fldCharType="begin"/>
            </w:r>
            <w:r w:rsidR="00CC255D">
              <w:rPr>
                <w:noProof/>
                <w:webHidden/>
              </w:rPr>
              <w:instrText xml:space="preserve"> PAGEREF _Toc396526928 \h </w:instrText>
            </w:r>
            <w:r>
              <w:rPr>
                <w:noProof/>
                <w:webHidden/>
              </w:rPr>
            </w:r>
            <w:r>
              <w:rPr>
                <w:noProof/>
                <w:webHidden/>
              </w:rPr>
              <w:fldChar w:fldCharType="separate"/>
            </w:r>
            <w:r w:rsidR="00CC255D">
              <w:rPr>
                <w:noProof/>
                <w:webHidden/>
              </w:rPr>
              <w:t>4</w:t>
            </w:r>
            <w:r>
              <w:rPr>
                <w:noProof/>
                <w:webHidden/>
              </w:rPr>
              <w:fldChar w:fldCharType="end"/>
            </w:r>
          </w:hyperlink>
        </w:p>
        <w:p w:rsidR="00CC255D" w:rsidRDefault="00DB5F04">
          <w:pPr>
            <w:pStyle w:val="TDC3"/>
            <w:tabs>
              <w:tab w:val="left" w:pos="1320"/>
              <w:tab w:val="right" w:leader="dot" w:pos="8828"/>
            </w:tabs>
            <w:rPr>
              <w:rFonts w:eastAsiaTheme="minorEastAsia"/>
              <w:noProof/>
              <w:lang w:eastAsia="es-ES"/>
            </w:rPr>
          </w:pPr>
          <w:hyperlink w:anchor="_Toc396526929" w:history="1">
            <w:r w:rsidR="00CC255D" w:rsidRPr="003965A2">
              <w:rPr>
                <w:rStyle w:val="Hipervnculo"/>
                <w:noProof/>
              </w:rPr>
              <w:t>4.1.1.</w:t>
            </w:r>
            <w:r w:rsidR="00CC255D">
              <w:rPr>
                <w:rFonts w:eastAsiaTheme="minorEastAsia"/>
                <w:noProof/>
                <w:lang w:eastAsia="es-ES"/>
              </w:rPr>
              <w:tab/>
            </w:r>
            <w:r w:rsidR="00CC255D" w:rsidRPr="003965A2">
              <w:rPr>
                <w:rStyle w:val="Hipervnculo"/>
                <w:noProof/>
              </w:rPr>
              <w:t>Configuración de la interface de red que se usará para la conexión con el dispositivo durante su programación con el sistema operativo OpenWrt.</w:t>
            </w:r>
            <w:r w:rsidR="00CC255D">
              <w:rPr>
                <w:noProof/>
                <w:webHidden/>
              </w:rPr>
              <w:tab/>
            </w:r>
            <w:r>
              <w:rPr>
                <w:noProof/>
                <w:webHidden/>
              </w:rPr>
              <w:fldChar w:fldCharType="begin"/>
            </w:r>
            <w:r w:rsidR="00CC255D">
              <w:rPr>
                <w:noProof/>
                <w:webHidden/>
              </w:rPr>
              <w:instrText xml:space="preserve"> PAGEREF _Toc396526929 \h </w:instrText>
            </w:r>
            <w:r>
              <w:rPr>
                <w:noProof/>
                <w:webHidden/>
              </w:rPr>
            </w:r>
            <w:r>
              <w:rPr>
                <w:noProof/>
                <w:webHidden/>
              </w:rPr>
              <w:fldChar w:fldCharType="separate"/>
            </w:r>
            <w:r w:rsidR="00CC255D">
              <w:rPr>
                <w:noProof/>
                <w:webHidden/>
              </w:rPr>
              <w:t>4</w:t>
            </w:r>
            <w:r>
              <w:rPr>
                <w:noProof/>
                <w:webHidden/>
              </w:rPr>
              <w:fldChar w:fldCharType="end"/>
            </w:r>
          </w:hyperlink>
        </w:p>
        <w:p w:rsidR="00CC255D" w:rsidRDefault="00DB5F04">
          <w:pPr>
            <w:pStyle w:val="TDC3"/>
            <w:tabs>
              <w:tab w:val="left" w:pos="1320"/>
              <w:tab w:val="right" w:leader="dot" w:pos="8828"/>
            </w:tabs>
            <w:rPr>
              <w:rFonts w:eastAsiaTheme="minorEastAsia"/>
              <w:noProof/>
              <w:lang w:eastAsia="es-ES"/>
            </w:rPr>
          </w:pPr>
          <w:hyperlink w:anchor="_Toc396526930" w:history="1">
            <w:r w:rsidR="00CC255D" w:rsidRPr="003965A2">
              <w:rPr>
                <w:rStyle w:val="Hipervnculo"/>
                <w:noProof/>
              </w:rPr>
              <w:t>4.1.2.</w:t>
            </w:r>
            <w:r w:rsidR="00CC255D">
              <w:rPr>
                <w:rFonts w:eastAsiaTheme="minorEastAsia"/>
                <w:noProof/>
                <w:lang w:eastAsia="es-ES"/>
              </w:rPr>
              <w:tab/>
            </w:r>
            <w:r w:rsidR="00CC255D" w:rsidRPr="003965A2">
              <w:rPr>
                <w:rStyle w:val="Hipervnculo"/>
                <w:noProof/>
              </w:rPr>
              <w:t>Instalación y configuración del software tftpd32.</w:t>
            </w:r>
            <w:r w:rsidR="00CC255D">
              <w:rPr>
                <w:noProof/>
                <w:webHidden/>
              </w:rPr>
              <w:tab/>
            </w:r>
            <w:r>
              <w:rPr>
                <w:noProof/>
                <w:webHidden/>
              </w:rPr>
              <w:fldChar w:fldCharType="begin"/>
            </w:r>
            <w:r w:rsidR="00CC255D">
              <w:rPr>
                <w:noProof/>
                <w:webHidden/>
              </w:rPr>
              <w:instrText xml:space="preserve"> PAGEREF _Toc396526930 \h </w:instrText>
            </w:r>
            <w:r>
              <w:rPr>
                <w:noProof/>
                <w:webHidden/>
              </w:rPr>
            </w:r>
            <w:r>
              <w:rPr>
                <w:noProof/>
                <w:webHidden/>
              </w:rPr>
              <w:fldChar w:fldCharType="separate"/>
            </w:r>
            <w:r w:rsidR="00CC255D">
              <w:rPr>
                <w:noProof/>
                <w:webHidden/>
              </w:rPr>
              <w:t>5</w:t>
            </w:r>
            <w:r>
              <w:rPr>
                <w:noProof/>
                <w:webHidden/>
              </w:rPr>
              <w:fldChar w:fldCharType="end"/>
            </w:r>
          </w:hyperlink>
        </w:p>
        <w:p w:rsidR="00CC255D" w:rsidRDefault="00DB5F04">
          <w:pPr>
            <w:pStyle w:val="TDC2"/>
            <w:tabs>
              <w:tab w:val="left" w:pos="880"/>
              <w:tab w:val="right" w:leader="dot" w:pos="8828"/>
            </w:tabs>
            <w:rPr>
              <w:rFonts w:eastAsiaTheme="minorEastAsia"/>
              <w:noProof/>
              <w:lang w:eastAsia="es-ES"/>
            </w:rPr>
          </w:pPr>
          <w:hyperlink w:anchor="_Toc396526931" w:history="1">
            <w:r w:rsidR="00CC255D" w:rsidRPr="003965A2">
              <w:rPr>
                <w:rStyle w:val="Hipervnculo"/>
                <w:noProof/>
              </w:rPr>
              <w:t>4.2.</w:t>
            </w:r>
            <w:r w:rsidR="00CC255D">
              <w:rPr>
                <w:rFonts w:eastAsiaTheme="minorEastAsia"/>
                <w:noProof/>
                <w:lang w:eastAsia="es-ES"/>
              </w:rPr>
              <w:tab/>
            </w:r>
            <w:r w:rsidR="00CC255D" w:rsidRPr="003965A2">
              <w:rPr>
                <w:rStyle w:val="Hipervnculo"/>
                <w:noProof/>
              </w:rPr>
              <w:t>Entorno en sistema operativo Linux.</w:t>
            </w:r>
            <w:r w:rsidR="00CC255D">
              <w:rPr>
                <w:noProof/>
                <w:webHidden/>
              </w:rPr>
              <w:tab/>
            </w:r>
            <w:r>
              <w:rPr>
                <w:noProof/>
                <w:webHidden/>
              </w:rPr>
              <w:fldChar w:fldCharType="begin"/>
            </w:r>
            <w:r w:rsidR="00CC255D">
              <w:rPr>
                <w:noProof/>
                <w:webHidden/>
              </w:rPr>
              <w:instrText xml:space="preserve"> PAGEREF _Toc396526931 \h </w:instrText>
            </w:r>
            <w:r>
              <w:rPr>
                <w:noProof/>
                <w:webHidden/>
              </w:rPr>
            </w:r>
            <w:r>
              <w:rPr>
                <w:noProof/>
                <w:webHidden/>
              </w:rPr>
              <w:fldChar w:fldCharType="separate"/>
            </w:r>
            <w:r w:rsidR="00CC255D">
              <w:rPr>
                <w:noProof/>
                <w:webHidden/>
              </w:rPr>
              <w:t>8</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32" w:history="1">
            <w:r w:rsidR="00CC255D" w:rsidRPr="003965A2">
              <w:rPr>
                <w:rStyle w:val="Hipervnculo"/>
                <w:noProof/>
              </w:rPr>
              <w:t>5.</w:t>
            </w:r>
            <w:r w:rsidR="00CC255D">
              <w:rPr>
                <w:rFonts w:eastAsiaTheme="minorEastAsia"/>
                <w:noProof/>
                <w:lang w:eastAsia="es-ES"/>
              </w:rPr>
              <w:tab/>
            </w:r>
            <w:r w:rsidR="00CC255D" w:rsidRPr="003965A2">
              <w:rPr>
                <w:rStyle w:val="Hipervnculo"/>
                <w:noProof/>
              </w:rPr>
              <w:t>Copia y ejecución del sistema operativo OpenWrt para la RAM del dispositivo.</w:t>
            </w:r>
            <w:r w:rsidR="00CC255D">
              <w:rPr>
                <w:noProof/>
                <w:webHidden/>
              </w:rPr>
              <w:tab/>
            </w:r>
            <w:r>
              <w:rPr>
                <w:noProof/>
                <w:webHidden/>
              </w:rPr>
              <w:fldChar w:fldCharType="begin"/>
            </w:r>
            <w:r w:rsidR="00CC255D">
              <w:rPr>
                <w:noProof/>
                <w:webHidden/>
              </w:rPr>
              <w:instrText xml:space="preserve"> PAGEREF _Toc396526932 \h </w:instrText>
            </w:r>
            <w:r>
              <w:rPr>
                <w:noProof/>
                <w:webHidden/>
              </w:rPr>
            </w:r>
            <w:r>
              <w:rPr>
                <w:noProof/>
                <w:webHidden/>
              </w:rPr>
              <w:fldChar w:fldCharType="separate"/>
            </w:r>
            <w:r w:rsidR="00CC255D">
              <w:rPr>
                <w:noProof/>
                <w:webHidden/>
              </w:rPr>
              <w:t>8</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33" w:history="1">
            <w:r w:rsidR="00CC255D" w:rsidRPr="003965A2">
              <w:rPr>
                <w:rStyle w:val="Hipervnculo"/>
                <w:noProof/>
              </w:rPr>
              <w:t>6.</w:t>
            </w:r>
            <w:r w:rsidR="00CC255D">
              <w:rPr>
                <w:rFonts w:eastAsiaTheme="minorEastAsia"/>
                <w:noProof/>
                <w:lang w:eastAsia="es-ES"/>
              </w:rPr>
              <w:tab/>
            </w:r>
            <w:r w:rsidR="00CC255D" w:rsidRPr="003965A2">
              <w:rPr>
                <w:rStyle w:val="Hipervnculo"/>
                <w:noProof/>
              </w:rPr>
              <w:t>Programación de la memoria flash del dispositivo con el sistema operativo OpenWrt.</w:t>
            </w:r>
            <w:r w:rsidR="00CC255D">
              <w:rPr>
                <w:noProof/>
                <w:webHidden/>
              </w:rPr>
              <w:tab/>
            </w:r>
            <w:r>
              <w:rPr>
                <w:noProof/>
                <w:webHidden/>
              </w:rPr>
              <w:fldChar w:fldCharType="begin"/>
            </w:r>
            <w:r w:rsidR="00CC255D">
              <w:rPr>
                <w:noProof/>
                <w:webHidden/>
              </w:rPr>
              <w:instrText xml:space="preserve"> PAGEREF _Toc396526933 \h </w:instrText>
            </w:r>
            <w:r>
              <w:rPr>
                <w:noProof/>
                <w:webHidden/>
              </w:rPr>
            </w:r>
            <w:r>
              <w:rPr>
                <w:noProof/>
                <w:webHidden/>
              </w:rPr>
              <w:fldChar w:fldCharType="separate"/>
            </w:r>
            <w:r w:rsidR="00CC255D">
              <w:rPr>
                <w:noProof/>
                <w:webHidden/>
              </w:rPr>
              <w:t>10</w:t>
            </w:r>
            <w:r>
              <w:rPr>
                <w:noProof/>
                <w:webHidden/>
              </w:rPr>
              <w:fldChar w:fldCharType="end"/>
            </w:r>
          </w:hyperlink>
        </w:p>
        <w:p w:rsidR="00CC255D" w:rsidRDefault="00DB5F04">
          <w:pPr>
            <w:pStyle w:val="TDC1"/>
            <w:tabs>
              <w:tab w:val="left" w:pos="440"/>
              <w:tab w:val="right" w:leader="dot" w:pos="8828"/>
            </w:tabs>
            <w:rPr>
              <w:rFonts w:eastAsiaTheme="minorEastAsia"/>
              <w:noProof/>
              <w:lang w:eastAsia="es-ES"/>
            </w:rPr>
          </w:pPr>
          <w:hyperlink w:anchor="_Toc396526934" w:history="1">
            <w:r w:rsidR="00CC255D" w:rsidRPr="003965A2">
              <w:rPr>
                <w:rStyle w:val="Hipervnculo"/>
                <w:noProof/>
              </w:rPr>
              <w:t>7.</w:t>
            </w:r>
            <w:r w:rsidR="00CC255D">
              <w:rPr>
                <w:rFonts w:eastAsiaTheme="minorEastAsia"/>
                <w:noProof/>
                <w:lang w:eastAsia="es-ES"/>
              </w:rPr>
              <w:tab/>
            </w:r>
            <w:r w:rsidR="00CC255D" w:rsidRPr="003965A2">
              <w:rPr>
                <w:rStyle w:val="Hipervnculo"/>
                <w:noProof/>
              </w:rPr>
              <w:t>Configuración inicial del dispositivo.</w:t>
            </w:r>
            <w:r w:rsidR="00CC255D">
              <w:rPr>
                <w:noProof/>
                <w:webHidden/>
              </w:rPr>
              <w:tab/>
            </w:r>
            <w:r>
              <w:rPr>
                <w:noProof/>
                <w:webHidden/>
              </w:rPr>
              <w:fldChar w:fldCharType="begin"/>
            </w:r>
            <w:r w:rsidR="00CC255D">
              <w:rPr>
                <w:noProof/>
                <w:webHidden/>
              </w:rPr>
              <w:instrText xml:space="preserve"> PAGEREF _Toc396526934 \h </w:instrText>
            </w:r>
            <w:r>
              <w:rPr>
                <w:noProof/>
                <w:webHidden/>
              </w:rPr>
            </w:r>
            <w:r>
              <w:rPr>
                <w:noProof/>
                <w:webHidden/>
              </w:rPr>
              <w:fldChar w:fldCharType="separate"/>
            </w:r>
            <w:r w:rsidR="00CC255D">
              <w:rPr>
                <w:noProof/>
                <w:webHidden/>
              </w:rPr>
              <w:t>12</w:t>
            </w:r>
            <w:r>
              <w:rPr>
                <w:noProof/>
                <w:webHidden/>
              </w:rPr>
              <w:fldChar w:fldCharType="end"/>
            </w:r>
          </w:hyperlink>
        </w:p>
        <w:p w:rsidR="000415A7" w:rsidRDefault="00DB5F04" w:rsidP="00C7426C">
          <w:r>
            <w:fldChar w:fldCharType="end"/>
          </w:r>
        </w:p>
      </w:sdtContent>
    </w:sdt>
    <w:p w:rsidR="00E70B05" w:rsidRDefault="00953996" w:rsidP="00C7426C">
      <w:r>
        <w:br w:type="page"/>
      </w:r>
    </w:p>
    <w:p w:rsidR="000415A7" w:rsidRDefault="000415A7" w:rsidP="00C7426C">
      <w:pPr>
        <w:pStyle w:val="Prrafodelista"/>
        <w:numPr>
          <w:ilvl w:val="0"/>
          <w:numId w:val="1"/>
        </w:numPr>
        <w:jc w:val="both"/>
        <w:outlineLvl w:val="0"/>
      </w:pPr>
      <w:bookmarkStart w:id="0" w:name="_Toc396526924"/>
      <w:r>
        <w:lastRenderedPageBreak/>
        <w:t>Introducción.</w:t>
      </w:r>
      <w:bookmarkEnd w:id="0"/>
    </w:p>
    <w:p w:rsidR="000415A7" w:rsidRDefault="000415A7" w:rsidP="00C7426C">
      <w:pPr>
        <w:pStyle w:val="Prrafodelista"/>
        <w:ind w:left="360"/>
        <w:jc w:val="both"/>
      </w:pPr>
    </w:p>
    <w:p w:rsidR="000415A7" w:rsidRDefault="000415A7" w:rsidP="00C7426C">
      <w:pPr>
        <w:pStyle w:val="Prrafodelista"/>
        <w:ind w:left="360"/>
        <w:jc w:val="both"/>
      </w:pPr>
      <w:r>
        <w:t>El sistema de portal cautivo SiCat con autentificación en redes sociales es un sistema orientado a brindar acceso gratis a Internet a usuarios de redes wifi en puntos de acceso tales como cafeterías, discotecas, etc.</w:t>
      </w:r>
    </w:p>
    <w:p w:rsidR="000415A7" w:rsidRDefault="000415A7" w:rsidP="00C7426C">
      <w:pPr>
        <w:pStyle w:val="Prrafodelista"/>
        <w:ind w:left="360"/>
        <w:jc w:val="both"/>
      </w:pPr>
    </w:p>
    <w:p w:rsidR="000415A7" w:rsidRDefault="000415A7" w:rsidP="00C7426C">
      <w:pPr>
        <w:pStyle w:val="Prrafodelista"/>
        <w:ind w:left="360"/>
        <w:jc w:val="both"/>
      </w:pPr>
      <w:r>
        <w:t>Para acceder a Internet los usuari</w:t>
      </w:r>
      <w:r w:rsidR="00D00F45">
        <w:t>os del sistema</w:t>
      </w:r>
      <w:r>
        <w:t xml:space="preserve"> deberán conectarse por wifi a uno de los puntos de acceso destinados al efecto, autentificarse en una red social y postear un mensaje relativo a algún patrocinador del sistema. A partir de ese punto, y durante un periodo de tiempo establecido en la configuración del sistema, el usuario tendrá acceso gratis a Internet. Cuando se haya cumplido ese periodo de tiempo el usuario deberá nuevamente autentificarse para continuar</w:t>
      </w:r>
      <w:r w:rsidR="00A411AA">
        <w:t xml:space="preserve"> disfrutando del servicio.</w:t>
      </w:r>
    </w:p>
    <w:p w:rsidR="00A411AA" w:rsidRDefault="00A411AA" w:rsidP="00C7426C">
      <w:pPr>
        <w:pStyle w:val="Prrafodelista"/>
        <w:ind w:left="360"/>
        <w:jc w:val="both"/>
      </w:pPr>
    </w:p>
    <w:p w:rsidR="00A411AA" w:rsidRDefault="00A411AA" w:rsidP="00C7426C">
      <w:pPr>
        <w:pStyle w:val="Prrafodelista"/>
        <w:ind w:left="360"/>
        <w:jc w:val="both"/>
      </w:pPr>
      <w:r>
        <w:t>Desde el punto de vista técnico el sistema está compuesto por los siguientes elementos:</w:t>
      </w:r>
    </w:p>
    <w:p w:rsidR="00A411AA" w:rsidRDefault="00A411AA" w:rsidP="00C7426C">
      <w:pPr>
        <w:pStyle w:val="Prrafodelista"/>
        <w:ind w:left="360"/>
        <w:jc w:val="both"/>
      </w:pPr>
    </w:p>
    <w:p w:rsidR="00A411AA" w:rsidRDefault="00A411AA" w:rsidP="00C7426C">
      <w:pPr>
        <w:pStyle w:val="Prrafodelista"/>
        <w:numPr>
          <w:ilvl w:val="0"/>
          <w:numId w:val="6"/>
        </w:numPr>
        <w:jc w:val="both"/>
      </w:pPr>
      <w:r>
        <w:t xml:space="preserve">Dispositivo AP </w:t>
      </w:r>
      <w:r w:rsidR="00953996">
        <w:t>inalámbricos</w:t>
      </w:r>
      <w:r>
        <w:t xml:space="preserve"> SOHO RB951Ui-2HnD.</w:t>
      </w:r>
    </w:p>
    <w:p w:rsidR="00A411AA" w:rsidRDefault="00A411AA" w:rsidP="00C7426C">
      <w:pPr>
        <w:pStyle w:val="Prrafodelista"/>
        <w:ind w:left="1080"/>
        <w:jc w:val="both"/>
      </w:pPr>
    </w:p>
    <w:p w:rsidR="00A411AA" w:rsidRDefault="00C84A41" w:rsidP="00C7426C">
      <w:pPr>
        <w:pStyle w:val="Prrafodelista"/>
        <w:ind w:left="1080"/>
        <w:jc w:val="both"/>
      </w:pPr>
      <w:r>
        <w:t xml:space="preserve">Este dispositivo es el encargado de brindarle el acceso </w:t>
      </w:r>
      <w:r w:rsidR="00D00F45">
        <w:t>inalámbrico</w:t>
      </w:r>
      <w:r>
        <w:t xml:space="preserve"> a los usuarios. El sistema operativo del dispositivo se basa en la distribución OpenWrt de linux, orientada específicamente para el trabajo con dispositivos de bajas prestaciones como routers inalámbricos. La configuración por defecto que se proporciona será la mínima necesaria para el trabajo como portal cautivo del dispositivo. </w:t>
      </w:r>
    </w:p>
    <w:p w:rsidR="00A411AA" w:rsidRDefault="00A411AA" w:rsidP="00C7426C">
      <w:pPr>
        <w:pStyle w:val="Prrafodelista"/>
        <w:ind w:left="1080"/>
        <w:jc w:val="both"/>
      </w:pPr>
    </w:p>
    <w:p w:rsidR="00A411AA" w:rsidRDefault="00C84A41" w:rsidP="00C7426C">
      <w:pPr>
        <w:pStyle w:val="Prrafodelista"/>
        <w:numPr>
          <w:ilvl w:val="0"/>
          <w:numId w:val="6"/>
        </w:numPr>
        <w:jc w:val="both"/>
      </w:pPr>
      <w:r>
        <w:t>Firmware SiCat.</w:t>
      </w:r>
    </w:p>
    <w:p w:rsidR="00C84A41" w:rsidRDefault="00C84A41" w:rsidP="00C7426C">
      <w:pPr>
        <w:pStyle w:val="Prrafodelista"/>
        <w:ind w:left="1080"/>
        <w:jc w:val="both"/>
      </w:pPr>
    </w:p>
    <w:p w:rsidR="00C84A41" w:rsidRDefault="00C84A41" w:rsidP="00C7426C">
      <w:pPr>
        <w:pStyle w:val="Prrafodelista"/>
        <w:ind w:left="1080"/>
        <w:jc w:val="both"/>
      </w:pPr>
      <w:r>
        <w:t xml:space="preserve">Es el componente principal del sistema dentro el dispositivo AP </w:t>
      </w:r>
      <w:r w:rsidR="00D00F45">
        <w:t>inalámbrico</w:t>
      </w:r>
      <w:r>
        <w:t>, siendo quien brinda las funciones necesarias para el uso de este como portal cautivo con autentificación en redes sociales.</w:t>
      </w:r>
    </w:p>
    <w:p w:rsidR="00C84A41" w:rsidRDefault="00C84A41" w:rsidP="00C7426C">
      <w:pPr>
        <w:pStyle w:val="Prrafodelista"/>
        <w:ind w:left="1080"/>
        <w:jc w:val="both"/>
      </w:pPr>
    </w:p>
    <w:p w:rsidR="00C84A41" w:rsidRDefault="00C84A41" w:rsidP="00C7426C">
      <w:pPr>
        <w:pStyle w:val="Prrafodelista"/>
        <w:numPr>
          <w:ilvl w:val="0"/>
          <w:numId w:val="6"/>
        </w:numPr>
        <w:jc w:val="both"/>
      </w:pPr>
      <w:r>
        <w:t>Servidor de Autentificación.</w:t>
      </w:r>
    </w:p>
    <w:p w:rsidR="00C84A41" w:rsidRDefault="00C84A41" w:rsidP="00C7426C">
      <w:pPr>
        <w:pStyle w:val="Prrafodelista"/>
        <w:ind w:left="1080"/>
        <w:jc w:val="both"/>
      </w:pPr>
    </w:p>
    <w:p w:rsidR="00C84A41" w:rsidRDefault="00C84A41" w:rsidP="00C7426C">
      <w:pPr>
        <w:pStyle w:val="Prrafodelista"/>
        <w:ind w:left="1080"/>
        <w:jc w:val="both"/>
      </w:pPr>
      <w:r>
        <w:t xml:space="preserve">Este componente es externo al dispositivo AP </w:t>
      </w:r>
      <w:r w:rsidR="00D00F45">
        <w:t>inalámbrico</w:t>
      </w:r>
      <w:r>
        <w:t>, y es quien se encarga de proporcionarle al usuario los medios necesarios para interaccionar con la red social, permitiéndole realizar el proceso de autentificación para acceder a Internet una vez este se haya culminado.</w:t>
      </w:r>
    </w:p>
    <w:p w:rsidR="00953996" w:rsidRDefault="00953996" w:rsidP="00C7426C">
      <w:pPr>
        <w:pStyle w:val="Prrafodelista"/>
        <w:ind w:left="1080"/>
        <w:jc w:val="both"/>
      </w:pPr>
    </w:p>
    <w:p w:rsidR="00953996" w:rsidRDefault="00953996" w:rsidP="00C7426C">
      <w:pPr>
        <w:pStyle w:val="Prrafodelista"/>
        <w:ind w:left="1080"/>
        <w:jc w:val="both"/>
      </w:pPr>
      <w:r>
        <w:t xml:space="preserve">El trabajo del dispositivo AP </w:t>
      </w:r>
      <w:r w:rsidR="00D00F45">
        <w:t>inalámbrico</w:t>
      </w:r>
      <w:r>
        <w:t xml:space="preserve"> está estrechamente relacionado con el servidor de autentificación, no pudiendo el primero autorizar al cliente de no existir conexión con el servidor.</w:t>
      </w:r>
    </w:p>
    <w:p w:rsidR="00953996" w:rsidRDefault="00953996" w:rsidP="00C7426C">
      <w:pPr>
        <w:pStyle w:val="Prrafodelista"/>
        <w:ind w:left="1080"/>
        <w:jc w:val="both"/>
      </w:pPr>
    </w:p>
    <w:p w:rsidR="000415A7" w:rsidRDefault="00953996" w:rsidP="00C7426C">
      <w:pPr>
        <w:pStyle w:val="Prrafodelista"/>
        <w:ind w:left="360"/>
        <w:jc w:val="both"/>
      </w:pPr>
      <w:r>
        <w:lastRenderedPageBreak/>
        <w:t>El objetivo del presente manual es instruir al</w:t>
      </w:r>
      <w:r w:rsidR="00266676">
        <w:t xml:space="preserve"> personal</w:t>
      </w:r>
      <w:r>
        <w:t xml:space="preserve"> técnico encargado de la </w:t>
      </w:r>
      <w:r w:rsidR="00266676">
        <w:t>preparación</w:t>
      </w:r>
      <w:r>
        <w:t xml:space="preserve"> de los dispositivos AP inalámbricos </w:t>
      </w:r>
      <w:r w:rsidR="00266676" w:rsidRPr="00266676">
        <w:t>mikrotik RB951Ui-2HnD</w:t>
      </w:r>
      <w:r w:rsidR="00266676">
        <w:t>, en cuanto a su reconfiguración con el sistema operativo OpenWrt para dispositivos routers inalámbricos.</w:t>
      </w:r>
      <w:r>
        <w:t>.</w:t>
      </w:r>
    </w:p>
    <w:p w:rsidR="00A976A3" w:rsidRDefault="00A976A3" w:rsidP="00C7426C">
      <w:pPr>
        <w:pStyle w:val="Prrafodelista"/>
        <w:ind w:left="360"/>
        <w:jc w:val="both"/>
      </w:pPr>
    </w:p>
    <w:p w:rsidR="00953996" w:rsidRDefault="006026BA" w:rsidP="00C7426C">
      <w:pPr>
        <w:pStyle w:val="Prrafodelista"/>
        <w:numPr>
          <w:ilvl w:val="0"/>
          <w:numId w:val="1"/>
        </w:numPr>
        <w:jc w:val="both"/>
        <w:outlineLvl w:val="0"/>
      </w:pPr>
      <w:bookmarkStart w:id="1" w:name="_Toc396526925"/>
      <w:r>
        <w:t>Breve d</w:t>
      </w:r>
      <w:r w:rsidR="00953996">
        <w:t>escripción de l</w:t>
      </w:r>
      <w:r>
        <w:t>o</w:t>
      </w:r>
      <w:r w:rsidR="00953996">
        <w:t>s Dispositivos AP inalámbricos SOHO RB951Ui-2HnD.</w:t>
      </w:r>
      <w:bookmarkEnd w:id="1"/>
    </w:p>
    <w:p w:rsidR="00953996" w:rsidRDefault="00953996" w:rsidP="00C7426C">
      <w:pPr>
        <w:pStyle w:val="Prrafodelista"/>
        <w:ind w:left="360"/>
        <w:jc w:val="both"/>
      </w:pPr>
    </w:p>
    <w:p w:rsidR="00953996" w:rsidRDefault="00953996" w:rsidP="00C7426C">
      <w:pPr>
        <w:pStyle w:val="Prrafodelista"/>
        <w:ind w:left="360"/>
        <w:jc w:val="both"/>
      </w:pPr>
    </w:p>
    <w:p w:rsidR="00020C73" w:rsidRDefault="006026BA" w:rsidP="00C7426C">
      <w:pPr>
        <w:pStyle w:val="Prrafodelista"/>
        <w:numPr>
          <w:ilvl w:val="0"/>
          <w:numId w:val="1"/>
        </w:numPr>
        <w:jc w:val="both"/>
        <w:outlineLvl w:val="0"/>
      </w:pPr>
      <w:bookmarkStart w:id="2" w:name="_Toc396526926"/>
      <w:r>
        <w:t>Salva de la licencia del Dispositivo AP inalámbrico SOHO RB951Ui-2HnD.</w:t>
      </w:r>
      <w:bookmarkEnd w:id="2"/>
    </w:p>
    <w:p w:rsidR="006026BA" w:rsidRDefault="006026BA" w:rsidP="00C7426C">
      <w:pPr>
        <w:pStyle w:val="Prrafodelista"/>
        <w:ind w:left="360"/>
        <w:jc w:val="both"/>
      </w:pPr>
    </w:p>
    <w:p w:rsidR="006026BA" w:rsidRDefault="006026BA" w:rsidP="00C7426C">
      <w:pPr>
        <w:pStyle w:val="Prrafodelista"/>
        <w:ind w:left="360"/>
        <w:jc w:val="both"/>
      </w:pPr>
    </w:p>
    <w:p w:rsidR="006026BA" w:rsidRDefault="006026BA" w:rsidP="00C7426C">
      <w:pPr>
        <w:pStyle w:val="Prrafodelista"/>
        <w:numPr>
          <w:ilvl w:val="0"/>
          <w:numId w:val="1"/>
        </w:numPr>
        <w:jc w:val="both"/>
        <w:outlineLvl w:val="0"/>
      </w:pPr>
      <w:bookmarkStart w:id="3" w:name="_Toc396526927"/>
      <w:r>
        <w:t>Preparación del entorno necesario para la reconfiguración del Dispositivo AP inalámbrico RB951Ui-2HnD.</w:t>
      </w:r>
      <w:bookmarkEnd w:id="3"/>
    </w:p>
    <w:p w:rsidR="006026BA" w:rsidRDefault="006026BA" w:rsidP="00C7426C">
      <w:pPr>
        <w:pStyle w:val="Prrafodelista"/>
        <w:ind w:left="360"/>
        <w:jc w:val="both"/>
      </w:pPr>
    </w:p>
    <w:p w:rsidR="006026BA" w:rsidRDefault="006026BA" w:rsidP="00C7426C">
      <w:pPr>
        <w:pStyle w:val="Prrafodelista"/>
        <w:numPr>
          <w:ilvl w:val="1"/>
          <w:numId w:val="1"/>
        </w:numPr>
        <w:jc w:val="both"/>
        <w:outlineLvl w:val="1"/>
      </w:pPr>
      <w:bookmarkStart w:id="4" w:name="_Toc396526928"/>
      <w:r>
        <w:t>Entorno en sistema operativo Windows.</w:t>
      </w:r>
      <w:bookmarkEnd w:id="4"/>
    </w:p>
    <w:p w:rsidR="006026BA" w:rsidRDefault="006026BA" w:rsidP="00C7426C">
      <w:pPr>
        <w:pStyle w:val="Prrafodelista"/>
        <w:ind w:left="792"/>
        <w:jc w:val="both"/>
      </w:pPr>
    </w:p>
    <w:p w:rsidR="00764B2E" w:rsidRDefault="00764B2E" w:rsidP="00C7426C">
      <w:pPr>
        <w:pStyle w:val="Prrafodelista"/>
        <w:ind w:left="792"/>
        <w:jc w:val="both"/>
      </w:pPr>
      <w:r>
        <w:t>En el sistema operativo Windows los paquetes de software que se usarán para la preparación del dispositivo son:</w:t>
      </w:r>
    </w:p>
    <w:p w:rsidR="00764B2E" w:rsidRDefault="00764B2E" w:rsidP="00C7426C">
      <w:pPr>
        <w:pStyle w:val="Prrafodelista"/>
        <w:ind w:left="792"/>
        <w:jc w:val="both"/>
      </w:pPr>
    </w:p>
    <w:p w:rsidR="00764B2E" w:rsidRDefault="00764B2E" w:rsidP="00C7426C">
      <w:pPr>
        <w:pStyle w:val="Prrafodelista"/>
        <w:numPr>
          <w:ilvl w:val="0"/>
          <w:numId w:val="6"/>
        </w:numPr>
        <w:jc w:val="both"/>
      </w:pPr>
      <w:r>
        <w:t>Software servidor de protocolos DHCP y TFTP, tftpd32.</w:t>
      </w:r>
    </w:p>
    <w:p w:rsidR="00760445" w:rsidRDefault="00760445" w:rsidP="00C7426C">
      <w:pPr>
        <w:pStyle w:val="Prrafodelista"/>
        <w:ind w:left="1080"/>
        <w:jc w:val="both"/>
      </w:pPr>
    </w:p>
    <w:p w:rsidR="00760445" w:rsidRPr="00540E28" w:rsidRDefault="00760445" w:rsidP="00C7426C">
      <w:pPr>
        <w:pStyle w:val="Prrafodelista"/>
        <w:ind w:left="1080"/>
        <w:jc w:val="both"/>
        <w:rPr>
          <w:i/>
        </w:rPr>
      </w:pPr>
      <w:r w:rsidRPr="00540E28">
        <w:rPr>
          <w:i/>
        </w:rPr>
        <w:t>Nota importante: Debe usarse siempre la versión proporcionada del software tftp32 pues aún cuando hayan versiones más actuales disponibles en el sitio oficial de este software, la versión proporcionada contiene arreglos específicos para funcionar con los dispositivos mikrotiks que no poseen las versiones oficiales</w:t>
      </w:r>
      <w:r w:rsidR="00540E28" w:rsidRPr="00540E28">
        <w:rPr>
          <w:i/>
        </w:rPr>
        <w:t>.</w:t>
      </w:r>
    </w:p>
    <w:p w:rsidR="00760445" w:rsidRDefault="00760445" w:rsidP="00C7426C">
      <w:pPr>
        <w:pStyle w:val="Prrafodelista"/>
        <w:ind w:left="1080"/>
        <w:jc w:val="both"/>
      </w:pPr>
    </w:p>
    <w:p w:rsidR="00764B2E" w:rsidRDefault="00764B2E" w:rsidP="00C7426C">
      <w:pPr>
        <w:pStyle w:val="Prrafodelista"/>
        <w:numPr>
          <w:ilvl w:val="0"/>
          <w:numId w:val="6"/>
        </w:numPr>
        <w:jc w:val="both"/>
      </w:pPr>
      <w:r>
        <w:t>Software de emulación de terminal para las cone</w:t>
      </w:r>
      <w:r w:rsidR="0003075B">
        <w:t>xiones remotas por telnet y ssh</w:t>
      </w:r>
      <w:r>
        <w:t>.</w:t>
      </w:r>
    </w:p>
    <w:p w:rsidR="0003075B" w:rsidRDefault="0003075B" w:rsidP="00C7426C">
      <w:pPr>
        <w:pStyle w:val="Prrafodelista"/>
        <w:ind w:left="1080"/>
        <w:jc w:val="both"/>
      </w:pPr>
    </w:p>
    <w:p w:rsidR="0003075B" w:rsidRPr="0003075B" w:rsidRDefault="0003075B" w:rsidP="00C7426C">
      <w:pPr>
        <w:pStyle w:val="Prrafodelista"/>
        <w:ind w:left="1080"/>
        <w:jc w:val="both"/>
        <w:rPr>
          <w:i/>
        </w:rPr>
      </w:pPr>
      <w:r w:rsidRPr="0003075B">
        <w:rPr>
          <w:i/>
        </w:rPr>
        <w:t>Nota: Para la realización de esta guía se utilizó el software SecureCRT pero cualquier otra aplicación con funcionalidad para usar los protocolos telnet y ssh puede servir al efecto.</w:t>
      </w:r>
    </w:p>
    <w:p w:rsidR="00764B2E" w:rsidRDefault="00764B2E" w:rsidP="00C7426C">
      <w:pPr>
        <w:pStyle w:val="Prrafodelista"/>
        <w:ind w:left="792"/>
        <w:jc w:val="both"/>
      </w:pPr>
    </w:p>
    <w:p w:rsidR="00764B2E" w:rsidRDefault="00764B2E" w:rsidP="00C7426C">
      <w:pPr>
        <w:pStyle w:val="Prrafodelista"/>
        <w:ind w:left="792"/>
        <w:jc w:val="both"/>
      </w:pPr>
      <w:r>
        <w:t>Estos programas funcionan en cualquier versión del sistema operativo Windows superior o igual a Windows XP, aunque para la realización de esta guía solamente fueron probados en Windows 8</w:t>
      </w:r>
      <w:r w:rsidR="00760445">
        <w:t xml:space="preserve"> edición 64 bits</w:t>
      </w:r>
      <w:r>
        <w:t>.</w:t>
      </w:r>
    </w:p>
    <w:p w:rsidR="00764B2E" w:rsidRDefault="00764B2E" w:rsidP="00C7426C">
      <w:pPr>
        <w:pStyle w:val="Prrafodelista"/>
        <w:ind w:left="792"/>
        <w:jc w:val="both"/>
      </w:pPr>
    </w:p>
    <w:p w:rsidR="00903C1D" w:rsidRDefault="00903C1D" w:rsidP="00C7426C">
      <w:pPr>
        <w:pStyle w:val="Prrafodelista"/>
        <w:numPr>
          <w:ilvl w:val="2"/>
          <w:numId w:val="1"/>
        </w:numPr>
        <w:jc w:val="both"/>
        <w:outlineLvl w:val="2"/>
      </w:pPr>
      <w:bookmarkStart w:id="5" w:name="_Toc396526929"/>
      <w:r>
        <w:t>Configuración de la interface de red que se usará para la conexión con el dispositivo durante su programación con el sistema operativo OpenWrt.</w:t>
      </w:r>
      <w:bookmarkEnd w:id="5"/>
    </w:p>
    <w:p w:rsidR="00903C1D" w:rsidRDefault="00903C1D" w:rsidP="00C7426C">
      <w:pPr>
        <w:pStyle w:val="Prrafodelista"/>
        <w:ind w:left="1224"/>
        <w:jc w:val="both"/>
      </w:pPr>
    </w:p>
    <w:p w:rsidR="00903C1D" w:rsidRDefault="00903C1D" w:rsidP="00C7426C">
      <w:pPr>
        <w:pStyle w:val="Prrafodelista"/>
        <w:ind w:left="1224"/>
        <w:jc w:val="both"/>
      </w:pPr>
      <w:r>
        <w:t>Para el proceso de programación del dispositivo se deberá configurar la interface de red que se usará al efecto con la dirección IPv4: 192.168.88.10/24.</w:t>
      </w:r>
    </w:p>
    <w:p w:rsidR="00903C1D" w:rsidRDefault="00903C1D" w:rsidP="00C7426C">
      <w:pPr>
        <w:pStyle w:val="Prrafodelista"/>
        <w:ind w:left="1224"/>
        <w:jc w:val="both"/>
      </w:pPr>
    </w:p>
    <w:p w:rsidR="00903C1D" w:rsidRDefault="00903C1D" w:rsidP="00C7426C">
      <w:pPr>
        <w:pStyle w:val="Prrafodelista"/>
        <w:keepNext/>
        <w:ind w:left="1224"/>
        <w:jc w:val="both"/>
      </w:pPr>
      <w:r>
        <w:rPr>
          <w:noProof/>
          <w:lang w:eastAsia="es-ES"/>
        </w:rPr>
        <w:lastRenderedPageBreak/>
        <w:drawing>
          <wp:inline distT="0" distB="0" distL="0" distR="0">
            <wp:extent cx="3935730" cy="4389120"/>
            <wp:effectExtent l="38100" t="19050" r="26670" b="1143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3935730" cy="4389120"/>
                    </a:xfrm>
                    <a:prstGeom prst="rect">
                      <a:avLst/>
                    </a:prstGeom>
                    <a:noFill/>
                    <a:ln w="9525">
                      <a:solidFill>
                        <a:schemeClr val="accent1"/>
                      </a:solidFill>
                      <a:miter lim="800000"/>
                      <a:headEnd/>
                      <a:tailEnd/>
                    </a:ln>
                  </pic:spPr>
                </pic:pic>
              </a:graphicData>
            </a:graphic>
          </wp:inline>
        </w:drawing>
      </w:r>
    </w:p>
    <w:p w:rsidR="00903C1D" w:rsidRDefault="00903C1D" w:rsidP="00C7426C">
      <w:pPr>
        <w:pStyle w:val="Epgrafe"/>
        <w:ind w:left="1276"/>
        <w:jc w:val="both"/>
      </w:pPr>
      <w:r>
        <w:t xml:space="preserve">Ilustración </w:t>
      </w:r>
      <w:fldSimple w:instr=" SEQ Ilustración \* ARABIC ">
        <w:r w:rsidR="00C7426C">
          <w:rPr>
            <w:noProof/>
          </w:rPr>
          <w:t>1</w:t>
        </w:r>
      </w:fldSimple>
      <w:r>
        <w:t>: Configuración de la interface de red.</w:t>
      </w:r>
    </w:p>
    <w:p w:rsidR="00903C1D" w:rsidRDefault="00903C1D" w:rsidP="00C7426C">
      <w:pPr>
        <w:pStyle w:val="Prrafodelista"/>
        <w:ind w:left="1224"/>
        <w:jc w:val="both"/>
      </w:pPr>
    </w:p>
    <w:p w:rsidR="00764B2E" w:rsidRDefault="00764B2E" w:rsidP="00C7426C">
      <w:pPr>
        <w:pStyle w:val="Prrafodelista"/>
        <w:numPr>
          <w:ilvl w:val="2"/>
          <w:numId w:val="1"/>
        </w:numPr>
        <w:jc w:val="both"/>
        <w:outlineLvl w:val="2"/>
      </w:pPr>
      <w:bookmarkStart w:id="6" w:name="_Toc396526930"/>
      <w:r>
        <w:t>Instalación y configuración del software tftp</w:t>
      </w:r>
      <w:r w:rsidR="00760445">
        <w:t>d</w:t>
      </w:r>
      <w:r>
        <w:t>32.</w:t>
      </w:r>
      <w:bookmarkEnd w:id="6"/>
    </w:p>
    <w:p w:rsidR="00764B2E" w:rsidRDefault="00764B2E" w:rsidP="00C7426C">
      <w:pPr>
        <w:pStyle w:val="Prrafodelista"/>
        <w:ind w:left="1224"/>
        <w:jc w:val="both"/>
      </w:pPr>
    </w:p>
    <w:p w:rsidR="00764B2E" w:rsidRDefault="00760445" w:rsidP="00C7426C">
      <w:pPr>
        <w:pStyle w:val="Prrafodelista"/>
        <w:ind w:left="1224"/>
        <w:jc w:val="both"/>
      </w:pPr>
      <w:r>
        <w:t>Para la instalación del software tftpd32 la única acción que hay que realizar es copiar los archivos: "</w:t>
      </w:r>
      <w:r w:rsidRPr="00760445">
        <w:t>tftpd32.amd64.exe</w:t>
      </w:r>
      <w:r>
        <w:t>" y "</w:t>
      </w:r>
      <w:r w:rsidRPr="00760445">
        <w:t>tftpd32.ini</w:t>
      </w:r>
      <w:r>
        <w:t>" para una carpeta cualquier en el disco duro del sistema Windows. En esa misma carpeta deberemos posteriormente copiar los archivos imagen de OpenWrt que vamos a programar en el dispositivo:</w:t>
      </w:r>
    </w:p>
    <w:p w:rsidR="00760445" w:rsidRDefault="00760445" w:rsidP="00C7426C">
      <w:pPr>
        <w:pStyle w:val="Prrafodelista"/>
        <w:ind w:left="1224"/>
        <w:jc w:val="both"/>
      </w:pPr>
    </w:p>
    <w:p w:rsidR="00760445" w:rsidRDefault="00760445" w:rsidP="00C7426C">
      <w:pPr>
        <w:pStyle w:val="Prrafodelista"/>
        <w:keepNext/>
        <w:ind w:left="1224"/>
        <w:jc w:val="both"/>
      </w:pPr>
      <w:r>
        <w:rPr>
          <w:noProof/>
          <w:lang w:eastAsia="es-ES"/>
        </w:rPr>
        <w:lastRenderedPageBreak/>
        <w:drawing>
          <wp:inline distT="0" distB="0" distL="0" distR="0">
            <wp:extent cx="4827315" cy="3180522"/>
            <wp:effectExtent l="19050" t="19050" r="11385" b="19878"/>
            <wp:docPr id="5" name="4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9"/>
                    <a:stretch>
                      <a:fillRect/>
                    </a:stretch>
                  </pic:blipFill>
                  <pic:spPr>
                    <a:xfrm>
                      <a:off x="0" y="0"/>
                      <a:ext cx="4828455" cy="3181273"/>
                    </a:xfrm>
                    <a:prstGeom prst="rect">
                      <a:avLst/>
                    </a:prstGeom>
                    <a:ln>
                      <a:solidFill>
                        <a:schemeClr val="accent1"/>
                      </a:solidFill>
                    </a:ln>
                  </pic:spPr>
                </pic:pic>
              </a:graphicData>
            </a:graphic>
          </wp:inline>
        </w:drawing>
      </w:r>
    </w:p>
    <w:p w:rsidR="00760445" w:rsidRDefault="00760445" w:rsidP="00C7426C">
      <w:pPr>
        <w:pStyle w:val="Epgrafe"/>
        <w:ind w:left="1276"/>
        <w:jc w:val="both"/>
      </w:pPr>
      <w:r>
        <w:t xml:space="preserve">Ilustración </w:t>
      </w:r>
      <w:fldSimple w:instr=" SEQ Ilustración \* ARABIC ">
        <w:r w:rsidR="00C7426C">
          <w:rPr>
            <w:noProof/>
          </w:rPr>
          <w:t>2</w:t>
        </w:r>
      </w:fldSimple>
      <w:r>
        <w:t>: Carpeta contenedora del software tftp32 y las imágenes a programar en el dispositivo.</w:t>
      </w:r>
    </w:p>
    <w:p w:rsidR="00760445" w:rsidRDefault="00760445" w:rsidP="00C7426C">
      <w:pPr>
        <w:pStyle w:val="Prrafodelista"/>
        <w:ind w:left="1224"/>
        <w:jc w:val="both"/>
      </w:pPr>
    </w:p>
    <w:p w:rsidR="00760445" w:rsidRDefault="00760445" w:rsidP="00C7426C">
      <w:pPr>
        <w:pStyle w:val="Prrafodelista"/>
        <w:ind w:left="1224"/>
        <w:jc w:val="both"/>
      </w:pPr>
      <w:r>
        <w:t>La configuración del software tftpd32 se realiza ejecutando el software como tal (archivo tftpd32.amd64.exe</w:t>
      </w:r>
      <w:r w:rsidR="00E1609C">
        <w:t xml:space="preserve">) </w:t>
      </w:r>
      <w:r>
        <w:t xml:space="preserve">y </w:t>
      </w:r>
      <w:r w:rsidR="00E1609C">
        <w:t>oprimiendo el botón: "Settings".</w:t>
      </w:r>
    </w:p>
    <w:p w:rsidR="00E1609C" w:rsidRDefault="00E1609C" w:rsidP="00C7426C">
      <w:pPr>
        <w:pStyle w:val="Prrafodelista"/>
        <w:ind w:left="1224"/>
        <w:jc w:val="both"/>
      </w:pPr>
    </w:p>
    <w:p w:rsidR="00E1609C" w:rsidRDefault="00E1609C" w:rsidP="00C7426C">
      <w:pPr>
        <w:pStyle w:val="Prrafodelista"/>
        <w:keepNext/>
        <w:ind w:left="1224"/>
        <w:jc w:val="both"/>
      </w:pPr>
      <w:r>
        <w:rPr>
          <w:noProof/>
          <w:lang w:eastAsia="es-ES"/>
        </w:rPr>
        <w:drawing>
          <wp:inline distT="0" distB="0" distL="0" distR="0">
            <wp:extent cx="4171288" cy="2842044"/>
            <wp:effectExtent l="19050" t="19050" r="19712" b="15456"/>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172273" cy="2842715"/>
                    </a:xfrm>
                    <a:prstGeom prst="rect">
                      <a:avLst/>
                    </a:prstGeom>
                    <a:noFill/>
                    <a:ln w="9525">
                      <a:solidFill>
                        <a:schemeClr val="accent1"/>
                      </a:solidFill>
                      <a:miter lim="800000"/>
                      <a:headEnd/>
                      <a:tailEnd/>
                    </a:ln>
                  </pic:spPr>
                </pic:pic>
              </a:graphicData>
            </a:graphic>
          </wp:inline>
        </w:drawing>
      </w:r>
    </w:p>
    <w:p w:rsidR="00E1609C" w:rsidRDefault="00E1609C" w:rsidP="00C7426C">
      <w:pPr>
        <w:pStyle w:val="Epgrafe"/>
        <w:ind w:left="1276"/>
        <w:jc w:val="both"/>
      </w:pPr>
      <w:r>
        <w:t xml:space="preserve">Ilustración </w:t>
      </w:r>
      <w:fldSimple w:instr=" SEQ Ilustración \* ARABIC ">
        <w:r w:rsidR="00C7426C">
          <w:rPr>
            <w:noProof/>
          </w:rPr>
          <w:t>3</w:t>
        </w:r>
      </w:fldSimple>
      <w:r>
        <w:t>: Acceso a la configuración del software tftpd32.</w:t>
      </w:r>
    </w:p>
    <w:p w:rsidR="00764B2E" w:rsidRDefault="00F464EF" w:rsidP="00C7426C">
      <w:pPr>
        <w:pStyle w:val="Prrafodelista"/>
        <w:ind w:left="1224"/>
        <w:jc w:val="both"/>
      </w:pPr>
      <w:r>
        <w:t xml:space="preserve">El software tftpd32 brinda otros servicios además de los que interesan, por lo que se deberán des-seleccionar los servicios: cliente TFTP, servidor SNTP, Servidor Syslog y </w:t>
      </w:r>
      <w:r>
        <w:lastRenderedPageBreak/>
        <w:t>servidor DNS. Igualmente se deshabilitará el soporte para IPv6, el cual no será necesario.</w:t>
      </w:r>
    </w:p>
    <w:p w:rsidR="00F464EF" w:rsidRDefault="00F464EF" w:rsidP="00C7426C">
      <w:pPr>
        <w:pStyle w:val="Prrafodelista"/>
        <w:ind w:left="1224"/>
        <w:jc w:val="both"/>
      </w:pPr>
    </w:p>
    <w:p w:rsidR="00F464EF" w:rsidRDefault="00F464EF" w:rsidP="00C7426C">
      <w:pPr>
        <w:pStyle w:val="Prrafodelista"/>
        <w:keepNext/>
        <w:ind w:left="1224"/>
        <w:jc w:val="both"/>
      </w:pPr>
      <w:r>
        <w:rPr>
          <w:noProof/>
          <w:lang w:eastAsia="es-ES"/>
        </w:rPr>
        <w:drawing>
          <wp:inline distT="0" distB="0" distL="0" distR="0">
            <wp:extent cx="2326585" cy="3061252"/>
            <wp:effectExtent l="19050" t="19050" r="16565" b="24848"/>
            <wp:docPr id="8" name="7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11"/>
                    <a:stretch>
                      <a:fillRect/>
                    </a:stretch>
                  </pic:blipFill>
                  <pic:spPr>
                    <a:xfrm>
                      <a:off x="0" y="0"/>
                      <a:ext cx="2327879" cy="3062955"/>
                    </a:xfrm>
                    <a:prstGeom prst="rect">
                      <a:avLst/>
                    </a:prstGeom>
                    <a:ln>
                      <a:solidFill>
                        <a:schemeClr val="accent1"/>
                      </a:solidFill>
                    </a:ln>
                  </pic:spPr>
                </pic:pic>
              </a:graphicData>
            </a:graphic>
          </wp:inline>
        </w:drawing>
      </w:r>
    </w:p>
    <w:p w:rsidR="00F464EF" w:rsidRDefault="00F464EF" w:rsidP="00C7426C">
      <w:pPr>
        <w:pStyle w:val="Epgrafe"/>
        <w:ind w:left="1276"/>
        <w:jc w:val="both"/>
      </w:pPr>
      <w:r>
        <w:t xml:space="preserve">Ilustración </w:t>
      </w:r>
      <w:fldSimple w:instr=" SEQ Ilustración \* ARABIC ">
        <w:r w:rsidR="00C7426C">
          <w:rPr>
            <w:noProof/>
          </w:rPr>
          <w:t>4</w:t>
        </w:r>
      </w:fldSimple>
      <w:r>
        <w:t>: Selección de servicios.</w:t>
      </w:r>
    </w:p>
    <w:p w:rsidR="00E1609C" w:rsidRDefault="007B1EEC" w:rsidP="00C7426C">
      <w:pPr>
        <w:pStyle w:val="Prrafodelista"/>
        <w:ind w:left="1224"/>
        <w:jc w:val="both"/>
      </w:pPr>
      <w:r>
        <w:t>La configuración del servicio tftp se realiza tal y como está en la Ilustración 4  de esta guía.</w:t>
      </w:r>
    </w:p>
    <w:p w:rsidR="007B1EEC" w:rsidRDefault="007B1EEC" w:rsidP="00C7426C">
      <w:pPr>
        <w:pStyle w:val="Prrafodelista"/>
        <w:ind w:left="1224"/>
        <w:jc w:val="both"/>
      </w:pPr>
    </w:p>
    <w:p w:rsidR="007B1EEC" w:rsidRDefault="007B1EEC" w:rsidP="00C7426C">
      <w:pPr>
        <w:pStyle w:val="Prrafodelista"/>
        <w:keepNext/>
        <w:ind w:left="1224"/>
        <w:jc w:val="both"/>
      </w:pPr>
      <w:r>
        <w:rPr>
          <w:noProof/>
          <w:lang w:eastAsia="es-ES"/>
        </w:rPr>
        <w:drawing>
          <wp:inline distT="0" distB="0" distL="0" distR="0">
            <wp:extent cx="2422028" cy="3113764"/>
            <wp:effectExtent l="19050" t="19050" r="16372" b="10436"/>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427320" cy="3120567"/>
                    </a:xfrm>
                    <a:prstGeom prst="rect">
                      <a:avLst/>
                    </a:prstGeom>
                    <a:noFill/>
                    <a:ln w="9525">
                      <a:solidFill>
                        <a:schemeClr val="accent1"/>
                      </a:solidFill>
                      <a:miter lim="800000"/>
                      <a:headEnd/>
                      <a:tailEnd/>
                    </a:ln>
                  </pic:spPr>
                </pic:pic>
              </a:graphicData>
            </a:graphic>
          </wp:inline>
        </w:drawing>
      </w:r>
    </w:p>
    <w:p w:rsidR="007B1EEC" w:rsidRDefault="007B1EEC" w:rsidP="00C7426C">
      <w:pPr>
        <w:pStyle w:val="Epgrafe"/>
        <w:ind w:left="1276"/>
        <w:jc w:val="both"/>
      </w:pPr>
      <w:r>
        <w:t xml:space="preserve">Ilustración </w:t>
      </w:r>
      <w:fldSimple w:instr=" SEQ Ilustración \* ARABIC ">
        <w:r w:rsidR="00C7426C">
          <w:rPr>
            <w:noProof/>
          </w:rPr>
          <w:t>5</w:t>
        </w:r>
      </w:fldSimple>
      <w:r>
        <w:t>: Configuración del servicio tftp</w:t>
      </w:r>
    </w:p>
    <w:p w:rsidR="007B1EEC" w:rsidRDefault="007B1EEC" w:rsidP="00C7426C">
      <w:pPr>
        <w:pStyle w:val="Prrafodelista"/>
        <w:ind w:left="1224"/>
        <w:jc w:val="both"/>
      </w:pPr>
      <w:r>
        <w:lastRenderedPageBreak/>
        <w:t>Aspectos importantes en la configuración del servicio tftp:</w:t>
      </w:r>
    </w:p>
    <w:p w:rsidR="007B1EEC" w:rsidRDefault="007B1EEC" w:rsidP="00C7426C">
      <w:pPr>
        <w:pStyle w:val="Prrafodelista"/>
        <w:ind w:left="1224"/>
        <w:jc w:val="both"/>
      </w:pPr>
    </w:p>
    <w:p w:rsidR="007B1EEC" w:rsidRDefault="007B1EEC" w:rsidP="00C7426C">
      <w:pPr>
        <w:pStyle w:val="Prrafodelista"/>
        <w:ind w:left="1224"/>
        <w:jc w:val="both"/>
      </w:pPr>
    </w:p>
    <w:p w:rsidR="007B1EEC" w:rsidRDefault="007B1EEC" w:rsidP="00C7426C">
      <w:pPr>
        <w:pStyle w:val="Prrafodelista"/>
        <w:ind w:left="1224"/>
        <w:jc w:val="both"/>
      </w:pPr>
    </w:p>
    <w:p w:rsidR="00F464EF" w:rsidRDefault="007B1EEC" w:rsidP="00C7426C">
      <w:pPr>
        <w:pStyle w:val="Prrafodelista"/>
        <w:ind w:left="1224"/>
        <w:jc w:val="both"/>
      </w:pPr>
      <w:r>
        <w:t>El servicio DHCP tal y como se muestra en la próxima ilustración:</w:t>
      </w:r>
    </w:p>
    <w:p w:rsidR="007B1EEC" w:rsidRDefault="007B1EEC" w:rsidP="00C7426C">
      <w:pPr>
        <w:pStyle w:val="Prrafodelista"/>
        <w:ind w:left="1224"/>
        <w:jc w:val="both"/>
      </w:pPr>
    </w:p>
    <w:p w:rsidR="007B1EEC" w:rsidRDefault="007B1EEC" w:rsidP="00C7426C">
      <w:pPr>
        <w:pStyle w:val="Prrafodelista"/>
        <w:keepNext/>
        <w:ind w:left="1224"/>
        <w:jc w:val="both"/>
      </w:pPr>
      <w:r>
        <w:rPr>
          <w:noProof/>
          <w:lang w:eastAsia="es-ES"/>
        </w:rPr>
        <w:drawing>
          <wp:inline distT="0" distB="0" distL="0" distR="0">
            <wp:extent cx="2437903" cy="3139914"/>
            <wp:effectExtent l="19050" t="19050" r="19547" b="22386"/>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447898" cy="3152788"/>
                    </a:xfrm>
                    <a:prstGeom prst="rect">
                      <a:avLst/>
                    </a:prstGeom>
                    <a:noFill/>
                    <a:ln w="9525">
                      <a:solidFill>
                        <a:schemeClr val="accent1"/>
                      </a:solidFill>
                      <a:miter lim="800000"/>
                      <a:headEnd/>
                      <a:tailEnd/>
                    </a:ln>
                  </pic:spPr>
                </pic:pic>
              </a:graphicData>
            </a:graphic>
          </wp:inline>
        </w:drawing>
      </w:r>
    </w:p>
    <w:p w:rsidR="007B1EEC" w:rsidRDefault="007B1EEC" w:rsidP="00C7426C">
      <w:pPr>
        <w:pStyle w:val="Epgrafe"/>
        <w:ind w:left="1276"/>
        <w:jc w:val="both"/>
      </w:pPr>
      <w:r>
        <w:t xml:space="preserve">Ilustración </w:t>
      </w:r>
      <w:fldSimple w:instr=" SEQ Ilustración \* ARABIC ">
        <w:r w:rsidR="00C7426C">
          <w:rPr>
            <w:noProof/>
          </w:rPr>
          <w:t>6</w:t>
        </w:r>
      </w:fldSimple>
      <w:r>
        <w:t>: Configuración del servicio DHCP.</w:t>
      </w:r>
    </w:p>
    <w:p w:rsidR="00F464EF" w:rsidRDefault="007B1EEC" w:rsidP="00C7426C">
      <w:pPr>
        <w:pStyle w:val="Prrafodelista"/>
        <w:ind w:left="1224"/>
        <w:jc w:val="both"/>
      </w:pPr>
      <w:r>
        <w:t>Aspectos importantes en la configuración del servicio DHCP:</w:t>
      </w:r>
    </w:p>
    <w:p w:rsidR="007B1EEC" w:rsidRDefault="007B1EEC" w:rsidP="00C7426C">
      <w:pPr>
        <w:pStyle w:val="Prrafodelista"/>
        <w:ind w:left="1224"/>
        <w:jc w:val="both"/>
      </w:pPr>
    </w:p>
    <w:p w:rsidR="007B1EEC" w:rsidRDefault="007B1EEC" w:rsidP="00C7426C">
      <w:pPr>
        <w:pStyle w:val="Prrafodelista"/>
        <w:ind w:left="1224"/>
        <w:jc w:val="both"/>
      </w:pPr>
    </w:p>
    <w:p w:rsidR="007B1EEC" w:rsidRDefault="007B1EEC" w:rsidP="00C7426C">
      <w:pPr>
        <w:pStyle w:val="Prrafodelista"/>
        <w:ind w:left="1224"/>
        <w:jc w:val="both"/>
      </w:pPr>
    </w:p>
    <w:p w:rsidR="006026BA" w:rsidRDefault="006026BA" w:rsidP="00C7426C">
      <w:pPr>
        <w:pStyle w:val="Prrafodelista"/>
        <w:numPr>
          <w:ilvl w:val="1"/>
          <w:numId w:val="1"/>
        </w:numPr>
        <w:jc w:val="both"/>
        <w:outlineLvl w:val="1"/>
      </w:pPr>
      <w:bookmarkStart w:id="7" w:name="_Toc396526931"/>
      <w:r>
        <w:t>Entorno en sistema operativo Linux.</w:t>
      </w:r>
      <w:bookmarkEnd w:id="7"/>
    </w:p>
    <w:p w:rsidR="006026BA" w:rsidRDefault="006026BA" w:rsidP="00C7426C">
      <w:pPr>
        <w:pStyle w:val="Prrafodelista"/>
        <w:ind w:left="792"/>
        <w:jc w:val="both"/>
      </w:pPr>
    </w:p>
    <w:p w:rsidR="006026BA" w:rsidRDefault="001C6484" w:rsidP="00C7426C">
      <w:pPr>
        <w:pStyle w:val="Prrafodelista"/>
        <w:numPr>
          <w:ilvl w:val="0"/>
          <w:numId w:val="1"/>
        </w:numPr>
        <w:jc w:val="both"/>
        <w:outlineLvl w:val="0"/>
      </w:pPr>
      <w:bookmarkStart w:id="8" w:name="_Toc396526932"/>
      <w:r>
        <w:t>Copia y ejecución del sistema operativo OpenWrt para la RAM del dispositivo.</w:t>
      </w:r>
      <w:bookmarkEnd w:id="8"/>
    </w:p>
    <w:p w:rsidR="001C6484" w:rsidRDefault="001C6484" w:rsidP="00C7426C">
      <w:pPr>
        <w:pStyle w:val="Prrafodelista"/>
        <w:ind w:left="360"/>
        <w:jc w:val="both"/>
      </w:pPr>
    </w:p>
    <w:p w:rsidR="001D4475" w:rsidRDefault="00D32A67" w:rsidP="00C7426C">
      <w:pPr>
        <w:pStyle w:val="Prrafodelista"/>
        <w:ind w:left="360"/>
        <w:jc w:val="both"/>
      </w:pPr>
      <w:r>
        <w:t>Este es el primer paso en el proceso de preparación del dispositivo. Para realizarlo será necesario activar los servicios de servidor tftp y dhcp proporcionados por el software tftpd32</w:t>
      </w:r>
      <w:r w:rsidR="001D4475">
        <w:t xml:space="preserve"> si se está reali</w:t>
      </w:r>
      <w:r w:rsidR="005E082A">
        <w:t>zando el proceso desde Windows o</w:t>
      </w:r>
      <w:r w:rsidR="001D4475">
        <w:t xml:space="preserve"> por el paquete dnsmasq si se realiza desde Linux</w:t>
      </w:r>
      <w:r>
        <w:t xml:space="preserve">. </w:t>
      </w:r>
    </w:p>
    <w:p w:rsidR="001D4475" w:rsidRDefault="001D4475" w:rsidP="00C7426C">
      <w:pPr>
        <w:pStyle w:val="Prrafodelista"/>
        <w:ind w:left="360"/>
        <w:jc w:val="both"/>
      </w:pPr>
    </w:p>
    <w:p w:rsidR="00D32A67" w:rsidRDefault="00D32A67" w:rsidP="00C7426C">
      <w:pPr>
        <w:pStyle w:val="Prrafodelista"/>
        <w:ind w:left="360"/>
        <w:jc w:val="both"/>
      </w:pPr>
      <w:r>
        <w:t xml:space="preserve">Una vez </w:t>
      </w:r>
      <w:r w:rsidR="001D4475">
        <w:t>estos servicios estén activos</w:t>
      </w:r>
      <w:r>
        <w:t xml:space="preserve"> se procede con la siguiente secuencia de acciones:</w:t>
      </w:r>
    </w:p>
    <w:p w:rsidR="00D32A67" w:rsidRDefault="00D32A67" w:rsidP="00C7426C">
      <w:pPr>
        <w:pStyle w:val="Prrafodelista"/>
        <w:ind w:left="360"/>
        <w:jc w:val="both"/>
      </w:pPr>
    </w:p>
    <w:p w:rsidR="00D32A67" w:rsidRDefault="00D32A67" w:rsidP="00C7426C">
      <w:pPr>
        <w:pStyle w:val="Prrafodelista"/>
        <w:numPr>
          <w:ilvl w:val="0"/>
          <w:numId w:val="6"/>
        </w:numPr>
        <w:jc w:val="both"/>
      </w:pPr>
      <w:r>
        <w:t>Conectar el dispositivo a la PC usando un cable de red entre el puerto ethernet de esta y el puerto ethernet 1 del dispositivo.</w:t>
      </w:r>
    </w:p>
    <w:p w:rsidR="00D32A67" w:rsidRDefault="00D32A67" w:rsidP="00C7426C">
      <w:pPr>
        <w:pStyle w:val="Prrafodelista"/>
        <w:numPr>
          <w:ilvl w:val="0"/>
          <w:numId w:val="6"/>
        </w:numPr>
        <w:jc w:val="both"/>
      </w:pPr>
      <w:r>
        <w:lastRenderedPageBreak/>
        <w:t>Mantener oprimido con una presilla fina el botón "RES" que se encuentra a la derecha del conector de alimentación del dispositivo.</w:t>
      </w:r>
    </w:p>
    <w:p w:rsidR="00D32A67" w:rsidRDefault="00D32A67" w:rsidP="00C7426C">
      <w:pPr>
        <w:pStyle w:val="Prrafodelista"/>
        <w:numPr>
          <w:ilvl w:val="0"/>
          <w:numId w:val="6"/>
        </w:numPr>
        <w:jc w:val="both"/>
      </w:pPr>
      <w:r>
        <w:t>Conectar la toma de alimentación del dispositivo (manteniendo oprimido el botón RES).</w:t>
      </w:r>
    </w:p>
    <w:p w:rsidR="00D32A67" w:rsidRDefault="00D32A67" w:rsidP="00C7426C">
      <w:pPr>
        <w:pStyle w:val="Prrafodelista"/>
        <w:numPr>
          <w:ilvl w:val="0"/>
          <w:numId w:val="6"/>
        </w:numPr>
        <w:jc w:val="both"/>
      </w:pPr>
      <w:r>
        <w:t>El dispositivo enciende el led PWR y en unos segundos empezará a flashear el led ACT, mientras esto ocurra mantener RES oprimido.</w:t>
      </w:r>
    </w:p>
    <w:p w:rsidR="001D4475" w:rsidRDefault="00D32A67" w:rsidP="00C7426C">
      <w:pPr>
        <w:pStyle w:val="Prrafodelista"/>
        <w:numPr>
          <w:ilvl w:val="0"/>
          <w:numId w:val="6"/>
        </w:numPr>
        <w:jc w:val="both"/>
      </w:pPr>
      <w:r>
        <w:t>Cuando el led ACT deje de flashear soltar el botón RES, en este momento el dispositivo solicitará al servido</w:t>
      </w:r>
      <w:r w:rsidR="001D4475">
        <w:t>r tftpd32 el archivo de booteo.</w:t>
      </w:r>
    </w:p>
    <w:p w:rsidR="001D4475" w:rsidRDefault="001D4475" w:rsidP="00C7426C">
      <w:pPr>
        <w:pStyle w:val="Prrafodelista"/>
        <w:ind w:left="1080"/>
        <w:jc w:val="both"/>
      </w:pPr>
    </w:p>
    <w:p w:rsidR="00D32A67" w:rsidRDefault="00D32A67" w:rsidP="00C7426C">
      <w:pPr>
        <w:pStyle w:val="Prrafodelista"/>
        <w:ind w:left="1080"/>
        <w:jc w:val="both"/>
      </w:pPr>
      <w:r>
        <w:t xml:space="preserve">En </w:t>
      </w:r>
      <w:r w:rsidR="001D4475">
        <w:t xml:space="preserve">Windows se </w:t>
      </w:r>
      <w:r>
        <w:t>deberá mostrar una ventana de progreso de carga del archivo al dispositivo.</w:t>
      </w:r>
    </w:p>
    <w:p w:rsidR="00D32A67" w:rsidRDefault="00D32A67" w:rsidP="00C7426C">
      <w:pPr>
        <w:pStyle w:val="Prrafodelista"/>
        <w:ind w:left="1080"/>
        <w:jc w:val="both"/>
      </w:pPr>
    </w:p>
    <w:p w:rsidR="00D32A67" w:rsidRDefault="00D32A67" w:rsidP="00C7426C">
      <w:pPr>
        <w:pStyle w:val="Prrafodelista"/>
        <w:keepNext/>
        <w:ind w:left="1080"/>
        <w:jc w:val="both"/>
      </w:pPr>
      <w:r>
        <w:rPr>
          <w:noProof/>
          <w:lang w:eastAsia="es-ES"/>
        </w:rPr>
        <w:drawing>
          <wp:inline distT="0" distB="0" distL="0" distR="0">
            <wp:extent cx="2576195" cy="962025"/>
            <wp:effectExtent l="19050" t="19050" r="14605" b="28575"/>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2576195" cy="962025"/>
                    </a:xfrm>
                    <a:prstGeom prst="rect">
                      <a:avLst/>
                    </a:prstGeom>
                    <a:noFill/>
                    <a:ln w="9525">
                      <a:solidFill>
                        <a:schemeClr val="accent1"/>
                      </a:solidFill>
                      <a:miter lim="800000"/>
                      <a:headEnd/>
                      <a:tailEnd/>
                    </a:ln>
                  </pic:spPr>
                </pic:pic>
              </a:graphicData>
            </a:graphic>
          </wp:inline>
        </w:drawing>
      </w:r>
    </w:p>
    <w:p w:rsidR="00D32A67" w:rsidRDefault="00D32A67" w:rsidP="00C7426C">
      <w:pPr>
        <w:pStyle w:val="Epgrafe"/>
        <w:ind w:left="1134"/>
        <w:jc w:val="both"/>
      </w:pPr>
      <w:r>
        <w:t xml:space="preserve">Ilustración </w:t>
      </w:r>
      <w:fldSimple w:instr=" SEQ Ilustración \* ARABIC ">
        <w:r w:rsidR="00C7426C">
          <w:rPr>
            <w:noProof/>
          </w:rPr>
          <w:t>7</w:t>
        </w:r>
      </w:fldSimple>
      <w:r>
        <w:t>: Ventana de progreso de carga del archivo de booteo.</w:t>
      </w:r>
    </w:p>
    <w:p w:rsidR="00D32A67" w:rsidRDefault="00D32A67" w:rsidP="00C7426C">
      <w:pPr>
        <w:pStyle w:val="Prrafodelista"/>
        <w:ind w:left="1080"/>
        <w:jc w:val="both"/>
      </w:pPr>
    </w:p>
    <w:p w:rsidR="001D4475" w:rsidRPr="001D4475" w:rsidRDefault="001D4475" w:rsidP="00C7426C">
      <w:pPr>
        <w:pStyle w:val="Prrafodelista"/>
        <w:ind w:left="1080"/>
        <w:jc w:val="both"/>
        <w:rPr>
          <w:i/>
        </w:rPr>
      </w:pPr>
      <w:r w:rsidRPr="001D4475">
        <w:rPr>
          <w:i/>
        </w:rPr>
        <w:t>En linux .. etc. etc.</w:t>
      </w:r>
    </w:p>
    <w:p w:rsidR="001D4475" w:rsidRDefault="001D4475" w:rsidP="00C7426C">
      <w:pPr>
        <w:pStyle w:val="Prrafodelista"/>
        <w:ind w:left="1080"/>
        <w:jc w:val="both"/>
      </w:pPr>
    </w:p>
    <w:p w:rsidR="00D32A67" w:rsidRDefault="00D32A67" w:rsidP="00C7426C">
      <w:pPr>
        <w:pStyle w:val="Prrafodelista"/>
        <w:numPr>
          <w:ilvl w:val="0"/>
          <w:numId w:val="6"/>
        </w:numPr>
        <w:jc w:val="both"/>
      </w:pPr>
      <w:r>
        <w:t xml:space="preserve"> </w:t>
      </w:r>
      <w:r w:rsidR="00416615">
        <w:t>Terminada la carga la ventana del servidor tftpd32 nos deberá mostrar los siguientes mensajes en el panel de log:</w:t>
      </w:r>
    </w:p>
    <w:p w:rsidR="00416615" w:rsidRDefault="00416615" w:rsidP="00C7426C">
      <w:pPr>
        <w:pStyle w:val="Prrafodelista"/>
        <w:ind w:left="1080"/>
        <w:jc w:val="both"/>
      </w:pPr>
    </w:p>
    <w:p w:rsidR="00416615" w:rsidRDefault="00416615" w:rsidP="00C7426C">
      <w:pPr>
        <w:pStyle w:val="Prrafodelista"/>
        <w:keepNext/>
        <w:ind w:left="1080"/>
        <w:jc w:val="both"/>
      </w:pPr>
      <w:r>
        <w:rPr>
          <w:noProof/>
          <w:lang w:eastAsia="es-ES"/>
        </w:rPr>
        <w:lastRenderedPageBreak/>
        <w:drawing>
          <wp:inline distT="0" distB="0" distL="0" distR="0">
            <wp:extent cx="4894856" cy="3318068"/>
            <wp:effectExtent l="19050" t="19050" r="20044" b="15682"/>
            <wp:docPr id="20" name="19 Imagen" descr="Captur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5"/>
                    <a:stretch>
                      <a:fillRect/>
                    </a:stretch>
                  </pic:blipFill>
                  <pic:spPr>
                    <a:xfrm>
                      <a:off x="0" y="0"/>
                      <a:ext cx="4899442" cy="3321177"/>
                    </a:xfrm>
                    <a:prstGeom prst="rect">
                      <a:avLst/>
                    </a:prstGeom>
                    <a:ln>
                      <a:solidFill>
                        <a:schemeClr val="accent1"/>
                      </a:solidFill>
                    </a:ln>
                  </pic:spPr>
                </pic:pic>
              </a:graphicData>
            </a:graphic>
          </wp:inline>
        </w:drawing>
      </w:r>
    </w:p>
    <w:p w:rsidR="00416615" w:rsidRDefault="00416615" w:rsidP="00C7426C">
      <w:pPr>
        <w:pStyle w:val="Epgrafe"/>
        <w:ind w:left="1134"/>
        <w:jc w:val="both"/>
      </w:pPr>
      <w:r>
        <w:t xml:space="preserve">Ilustración </w:t>
      </w:r>
      <w:fldSimple w:instr=" SEQ Ilustración \* ARABIC ">
        <w:r w:rsidR="00C7426C">
          <w:rPr>
            <w:noProof/>
          </w:rPr>
          <w:t>8</w:t>
        </w:r>
      </w:fldSimple>
      <w:r>
        <w:t>: Culminación exitosa del proceso de carga del firmware en ram.</w:t>
      </w:r>
    </w:p>
    <w:p w:rsidR="00416615" w:rsidRDefault="00416615" w:rsidP="00C7426C">
      <w:pPr>
        <w:pStyle w:val="Prrafodelista"/>
        <w:ind w:left="1080"/>
        <w:jc w:val="both"/>
      </w:pPr>
    </w:p>
    <w:p w:rsidR="00416615" w:rsidRDefault="00416615" w:rsidP="00C7426C">
      <w:pPr>
        <w:pStyle w:val="Prrafodelista"/>
        <w:numPr>
          <w:ilvl w:val="0"/>
          <w:numId w:val="6"/>
        </w:numPr>
        <w:jc w:val="both"/>
      </w:pPr>
      <w:r>
        <w:t>El dispositivo se reinicia cargando el nuevo sistema operativo. Este proceso comienza con un beep y termina cuando deja de flashear el led ACT.</w:t>
      </w:r>
    </w:p>
    <w:p w:rsidR="00416615" w:rsidRDefault="00416615" w:rsidP="00C7426C">
      <w:pPr>
        <w:pStyle w:val="Prrafodelista"/>
        <w:ind w:left="1080"/>
        <w:jc w:val="both"/>
      </w:pPr>
    </w:p>
    <w:p w:rsidR="00D32A67" w:rsidRDefault="00416615" w:rsidP="00C7426C">
      <w:pPr>
        <w:pStyle w:val="Prrafodelista"/>
        <w:ind w:left="360"/>
        <w:jc w:val="both"/>
      </w:pPr>
      <w:r>
        <w:t>En estos momentos ya el dispositivo tiene cargado como sistema operativo OpenWrt, aunque aún no está grabado en la flash por lo que cuando se desconecte de la alimentación vuelve a cargar el sistema original.</w:t>
      </w:r>
    </w:p>
    <w:p w:rsidR="00416615" w:rsidRDefault="00416615" w:rsidP="00C7426C">
      <w:pPr>
        <w:pStyle w:val="Prrafodelista"/>
        <w:ind w:left="360"/>
        <w:jc w:val="both"/>
      </w:pPr>
    </w:p>
    <w:p w:rsidR="00416615" w:rsidRDefault="00416615" w:rsidP="00C7426C">
      <w:pPr>
        <w:pStyle w:val="Prrafodelista"/>
        <w:ind w:left="360"/>
        <w:jc w:val="both"/>
      </w:pPr>
      <w:r>
        <w:t>OpenWrt, junto con los demás software instalados en el dispositivo (entre ellos SiCat) es totalmente funcional ya, por lo que se pueden realizar las pruebas pertinentes para comprobar su funcionamiento.</w:t>
      </w:r>
    </w:p>
    <w:p w:rsidR="001C6484" w:rsidRDefault="001C6484" w:rsidP="00C7426C">
      <w:pPr>
        <w:pStyle w:val="Prrafodelista"/>
        <w:ind w:left="360"/>
        <w:jc w:val="both"/>
      </w:pPr>
    </w:p>
    <w:p w:rsidR="001C6484" w:rsidRDefault="00764B2E" w:rsidP="00C7426C">
      <w:pPr>
        <w:pStyle w:val="Prrafodelista"/>
        <w:numPr>
          <w:ilvl w:val="0"/>
          <w:numId w:val="1"/>
        </w:numPr>
        <w:jc w:val="both"/>
        <w:outlineLvl w:val="0"/>
      </w:pPr>
      <w:bookmarkStart w:id="9" w:name="_Toc396526933"/>
      <w:r>
        <w:t>Programación de la memoria flash del dispositivo con el sistema operativo OpenWrt.</w:t>
      </w:r>
      <w:bookmarkEnd w:id="9"/>
    </w:p>
    <w:p w:rsidR="00764B2E" w:rsidRDefault="00764B2E" w:rsidP="00C7426C">
      <w:pPr>
        <w:pStyle w:val="Prrafodelista"/>
        <w:ind w:left="360"/>
        <w:jc w:val="both"/>
      </w:pPr>
    </w:p>
    <w:p w:rsidR="00416615" w:rsidRDefault="00416615" w:rsidP="00C7426C">
      <w:pPr>
        <w:pStyle w:val="Prrafodelista"/>
        <w:ind w:left="360"/>
        <w:jc w:val="both"/>
      </w:pPr>
      <w:r>
        <w:t>Para programar el sistema operativo OpenWrt en la memoria flash del dispositivo debemos conectarnos por telnet a este usando la dirección IPv4: 192.168.88.1 que es la que por defecto se le programa.</w:t>
      </w:r>
    </w:p>
    <w:p w:rsidR="00416615" w:rsidRDefault="00416615" w:rsidP="00C7426C">
      <w:pPr>
        <w:pStyle w:val="Prrafodelista"/>
        <w:ind w:left="360"/>
        <w:jc w:val="both"/>
      </w:pPr>
    </w:p>
    <w:p w:rsidR="001D4475" w:rsidRDefault="00416615" w:rsidP="00C7426C">
      <w:pPr>
        <w:pStyle w:val="Prrafodelista"/>
        <w:keepNext/>
        <w:ind w:left="360"/>
        <w:jc w:val="both"/>
      </w:pPr>
      <w:r>
        <w:rPr>
          <w:noProof/>
          <w:lang w:eastAsia="es-ES"/>
        </w:rPr>
        <w:lastRenderedPageBreak/>
        <w:drawing>
          <wp:inline distT="0" distB="0" distL="0" distR="0">
            <wp:extent cx="5316275" cy="3745093"/>
            <wp:effectExtent l="19050" t="19050" r="17725" b="26807"/>
            <wp:docPr id="23" name="22 Imagen" descr="Captur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6.PNG"/>
                    <pic:cNvPicPr/>
                  </pic:nvPicPr>
                  <pic:blipFill>
                    <a:blip r:embed="rId16"/>
                    <a:stretch>
                      <a:fillRect/>
                    </a:stretch>
                  </pic:blipFill>
                  <pic:spPr>
                    <a:xfrm>
                      <a:off x="0" y="0"/>
                      <a:ext cx="5317612" cy="3746035"/>
                    </a:xfrm>
                    <a:prstGeom prst="rect">
                      <a:avLst/>
                    </a:prstGeom>
                    <a:ln>
                      <a:solidFill>
                        <a:schemeClr val="accent1"/>
                      </a:solidFill>
                    </a:ln>
                  </pic:spPr>
                </pic:pic>
              </a:graphicData>
            </a:graphic>
          </wp:inline>
        </w:drawing>
      </w:r>
    </w:p>
    <w:p w:rsidR="00416615" w:rsidRDefault="001D4475" w:rsidP="00C7426C">
      <w:pPr>
        <w:pStyle w:val="Epgrafe"/>
        <w:ind w:left="426"/>
        <w:jc w:val="both"/>
      </w:pPr>
      <w:r>
        <w:t xml:space="preserve">Ilustración </w:t>
      </w:r>
      <w:fldSimple w:instr=" SEQ Ilustración \* ARABIC ">
        <w:r w:rsidR="00C7426C">
          <w:rPr>
            <w:noProof/>
          </w:rPr>
          <w:t>9</w:t>
        </w:r>
      </w:fldSimple>
      <w:r>
        <w:t>: Conexión por telnet al dispositivo.</w:t>
      </w:r>
    </w:p>
    <w:p w:rsidR="00764B2E" w:rsidRDefault="001D4475" w:rsidP="00C7426C">
      <w:pPr>
        <w:pStyle w:val="Prrafodelista"/>
        <w:ind w:left="360"/>
        <w:jc w:val="both"/>
      </w:pPr>
      <w:r>
        <w:t>Una vez conectados al dispositivo se ejecutan los siguientes comandos:</w:t>
      </w:r>
    </w:p>
    <w:p w:rsidR="001D4475" w:rsidRDefault="001D4475" w:rsidP="00C7426C">
      <w:pPr>
        <w:pStyle w:val="Prrafodelista"/>
        <w:ind w:left="360"/>
        <w:jc w:val="both"/>
      </w:pPr>
    </w:p>
    <w:p w:rsidR="001D4475" w:rsidRDefault="001D4475" w:rsidP="00C7426C">
      <w:pPr>
        <w:pStyle w:val="Prrafodelista"/>
        <w:numPr>
          <w:ilvl w:val="0"/>
          <w:numId w:val="6"/>
        </w:numPr>
        <w:jc w:val="both"/>
      </w:pPr>
      <w:r>
        <w:t>cd /tmp</w:t>
      </w:r>
      <w:r>
        <w:tab/>
      </w:r>
      <w:r>
        <w:tab/>
      </w:r>
      <w:r>
        <w:tab/>
        <w:t>(ir al directorio temporal)</w:t>
      </w:r>
    </w:p>
    <w:p w:rsidR="001D4475" w:rsidRDefault="001D4475" w:rsidP="00C7426C">
      <w:pPr>
        <w:pStyle w:val="Prrafodelista"/>
        <w:numPr>
          <w:ilvl w:val="0"/>
          <w:numId w:val="6"/>
        </w:numPr>
        <w:jc w:val="both"/>
      </w:pPr>
      <w:r>
        <w:t>atftp</w:t>
      </w:r>
      <w:r>
        <w:tab/>
      </w:r>
      <w:r>
        <w:tab/>
      </w:r>
      <w:r>
        <w:tab/>
        <w:t>(invocar el cliente atftp)</w:t>
      </w:r>
    </w:p>
    <w:p w:rsidR="001D4475" w:rsidRDefault="001D4475" w:rsidP="00C7426C">
      <w:pPr>
        <w:pStyle w:val="Prrafodelista"/>
        <w:numPr>
          <w:ilvl w:val="0"/>
          <w:numId w:val="6"/>
        </w:numPr>
        <w:jc w:val="both"/>
      </w:pPr>
      <w:r>
        <w:t>connect 192.168.88.10</w:t>
      </w:r>
      <w:r>
        <w:tab/>
        <w:t>(conectarse desde el dispositivo al servidor tftp</w:t>
      </w:r>
      <w:r w:rsidR="0083009D">
        <w:t>)</w:t>
      </w:r>
    </w:p>
    <w:p w:rsidR="0083009D" w:rsidRDefault="0083009D" w:rsidP="00C7426C">
      <w:pPr>
        <w:pStyle w:val="Prrafodelista"/>
        <w:numPr>
          <w:ilvl w:val="0"/>
          <w:numId w:val="6"/>
        </w:numPr>
        <w:jc w:val="both"/>
      </w:pPr>
      <w:r>
        <w:t xml:space="preserve">get </w:t>
      </w:r>
      <w:r w:rsidRPr="000B7B00">
        <w:t>openwrt-ar71xx-mikrotik-vmlinux-lzma.elf</w:t>
      </w:r>
      <w:r>
        <w:tab/>
        <w:t>(cargar el kernel a programar en el dispositivo)</w:t>
      </w:r>
    </w:p>
    <w:p w:rsidR="0083009D" w:rsidRDefault="0083009D" w:rsidP="00C7426C">
      <w:pPr>
        <w:pStyle w:val="Prrafodelista"/>
        <w:numPr>
          <w:ilvl w:val="0"/>
          <w:numId w:val="6"/>
        </w:numPr>
        <w:jc w:val="both"/>
      </w:pPr>
      <w:r>
        <w:t xml:space="preserve">get </w:t>
      </w:r>
      <w:r w:rsidRPr="000B7B00">
        <w:t>openwrt-ar71xx-mikrotik-</w:t>
      </w:r>
      <w:r>
        <w:t>Ath5k</w:t>
      </w:r>
      <w:r w:rsidRPr="000B7B00">
        <w:t>-rootfs.tar.gz</w:t>
      </w:r>
      <w:r>
        <w:tab/>
        <w:t>(cargar el sistema de archivos comprimido al dispositivo)</w:t>
      </w:r>
    </w:p>
    <w:p w:rsidR="0083009D" w:rsidRDefault="0083009D" w:rsidP="00C7426C">
      <w:pPr>
        <w:pStyle w:val="Prrafodelista"/>
        <w:numPr>
          <w:ilvl w:val="0"/>
          <w:numId w:val="6"/>
        </w:numPr>
        <w:jc w:val="both"/>
      </w:pPr>
      <w:r>
        <w:t>quit</w:t>
      </w:r>
      <w:r>
        <w:tab/>
      </w:r>
      <w:r>
        <w:tab/>
      </w:r>
      <w:r>
        <w:tab/>
        <w:t>(salir del cliente tftp)</w:t>
      </w:r>
    </w:p>
    <w:p w:rsidR="001D4475" w:rsidRDefault="001D4475" w:rsidP="00C7426C">
      <w:pPr>
        <w:pStyle w:val="Prrafodelista"/>
        <w:ind w:left="360"/>
        <w:jc w:val="both"/>
      </w:pPr>
    </w:p>
    <w:p w:rsidR="0083009D" w:rsidRDefault="0083009D" w:rsidP="00C7426C">
      <w:pPr>
        <w:pStyle w:val="Prrafodelista"/>
        <w:ind w:left="360"/>
        <w:jc w:val="both"/>
      </w:pPr>
      <w:r>
        <w:t>Todo lo necesario para proceder con la programación del sistema operativo OpenWrt se encuentra dentro del dispositivo, lo que podemos comprobar listando el directorio /tmp:</w:t>
      </w:r>
    </w:p>
    <w:p w:rsidR="0083009D" w:rsidRDefault="0083009D" w:rsidP="00C7426C">
      <w:pPr>
        <w:pStyle w:val="Prrafodelista"/>
        <w:ind w:left="360"/>
        <w:jc w:val="both"/>
      </w:pPr>
    </w:p>
    <w:p w:rsidR="0083009D" w:rsidRDefault="0083009D" w:rsidP="00C7426C">
      <w:pPr>
        <w:pStyle w:val="Prrafodelista"/>
        <w:keepNext/>
        <w:ind w:left="360"/>
        <w:jc w:val="both"/>
      </w:pPr>
      <w:r>
        <w:rPr>
          <w:noProof/>
          <w:lang w:eastAsia="es-ES"/>
        </w:rPr>
        <w:lastRenderedPageBreak/>
        <w:drawing>
          <wp:inline distT="0" distB="0" distL="0" distR="0">
            <wp:extent cx="5277155" cy="3721117"/>
            <wp:effectExtent l="19050" t="19050" r="18745" b="12683"/>
            <wp:docPr id="24" name="23 Imagen" descr="Capt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7.PNG"/>
                    <pic:cNvPicPr/>
                  </pic:nvPicPr>
                  <pic:blipFill>
                    <a:blip r:embed="rId17"/>
                    <a:stretch>
                      <a:fillRect/>
                    </a:stretch>
                  </pic:blipFill>
                  <pic:spPr>
                    <a:xfrm>
                      <a:off x="0" y="0"/>
                      <a:ext cx="5276884" cy="3720926"/>
                    </a:xfrm>
                    <a:prstGeom prst="rect">
                      <a:avLst/>
                    </a:prstGeom>
                    <a:ln>
                      <a:solidFill>
                        <a:schemeClr val="accent1"/>
                      </a:solidFill>
                    </a:ln>
                  </pic:spPr>
                </pic:pic>
              </a:graphicData>
            </a:graphic>
          </wp:inline>
        </w:drawing>
      </w:r>
    </w:p>
    <w:p w:rsidR="0083009D" w:rsidRDefault="0083009D" w:rsidP="00C7426C">
      <w:pPr>
        <w:pStyle w:val="Epgrafe"/>
        <w:ind w:left="426"/>
        <w:jc w:val="both"/>
      </w:pPr>
      <w:r>
        <w:t xml:space="preserve">Ilustración </w:t>
      </w:r>
      <w:fldSimple w:instr=" SEQ Ilustración \* ARABIC ">
        <w:r w:rsidR="00C7426C">
          <w:rPr>
            <w:noProof/>
          </w:rPr>
          <w:t>10</w:t>
        </w:r>
      </w:fldSimple>
      <w:r>
        <w:t>: Preparación para programar definitivamente el dispositivo con OpenWrt.</w:t>
      </w:r>
    </w:p>
    <w:p w:rsidR="001D4475" w:rsidRDefault="0083009D" w:rsidP="00C7426C">
      <w:pPr>
        <w:pStyle w:val="Prrafodelista"/>
        <w:ind w:left="360"/>
        <w:jc w:val="both"/>
      </w:pPr>
      <w:r>
        <w:t>Pasos finales para la programación del dispositivo:</w:t>
      </w:r>
    </w:p>
    <w:p w:rsidR="0083009D" w:rsidRDefault="0083009D" w:rsidP="00C7426C">
      <w:pPr>
        <w:pStyle w:val="Prrafodelista"/>
        <w:ind w:left="360"/>
        <w:jc w:val="both"/>
      </w:pPr>
    </w:p>
    <w:p w:rsidR="0083009D" w:rsidRDefault="0083009D" w:rsidP="00C7426C">
      <w:pPr>
        <w:pStyle w:val="Prrafodelista"/>
        <w:numPr>
          <w:ilvl w:val="0"/>
          <w:numId w:val="13"/>
        </w:numPr>
        <w:jc w:val="both"/>
      </w:pPr>
      <w:r>
        <w:t>mtd erase /dev/</w:t>
      </w:r>
      <w:r w:rsidRPr="008A0FE6">
        <w:t>mtd1</w:t>
      </w:r>
    </w:p>
    <w:p w:rsidR="0083009D" w:rsidRDefault="0083009D" w:rsidP="00C7426C">
      <w:pPr>
        <w:pStyle w:val="Prrafodelista"/>
        <w:numPr>
          <w:ilvl w:val="0"/>
          <w:numId w:val="13"/>
        </w:numPr>
        <w:jc w:val="both"/>
      </w:pPr>
      <w:r>
        <w:t>mtd erase /dev/</w:t>
      </w:r>
      <w:r w:rsidRPr="008A0FE6">
        <w:t>mtd2</w:t>
      </w:r>
    </w:p>
    <w:p w:rsidR="0083009D" w:rsidRDefault="0083009D" w:rsidP="00C7426C">
      <w:pPr>
        <w:pStyle w:val="Prrafodelista"/>
        <w:numPr>
          <w:ilvl w:val="0"/>
          <w:numId w:val="13"/>
        </w:numPr>
        <w:jc w:val="both"/>
      </w:pPr>
      <w:r>
        <w:t>mkdir /mnt/</w:t>
      </w:r>
      <w:r w:rsidRPr="008A0FE6">
        <w:t>kernel</w:t>
      </w:r>
    </w:p>
    <w:p w:rsidR="0083009D" w:rsidRDefault="0083009D" w:rsidP="00C7426C">
      <w:pPr>
        <w:pStyle w:val="Prrafodelista"/>
        <w:numPr>
          <w:ilvl w:val="0"/>
          <w:numId w:val="13"/>
        </w:numPr>
        <w:jc w:val="both"/>
      </w:pPr>
      <w:r>
        <w:t>mkdir /mnt/</w:t>
      </w:r>
      <w:r w:rsidRPr="008A0FE6">
        <w:t>rootfs</w:t>
      </w:r>
    </w:p>
    <w:p w:rsidR="0083009D" w:rsidRDefault="0083009D" w:rsidP="00C7426C">
      <w:pPr>
        <w:pStyle w:val="Prrafodelista"/>
        <w:numPr>
          <w:ilvl w:val="0"/>
          <w:numId w:val="13"/>
        </w:numPr>
        <w:jc w:val="both"/>
      </w:pPr>
      <w:r w:rsidRPr="008A0FE6">
        <w:t>mount</w:t>
      </w:r>
      <w:r>
        <w:t xml:space="preserve"> /dev/mtdblock1 /mnt/</w:t>
      </w:r>
      <w:r w:rsidRPr="008A0FE6">
        <w:t>kernel</w:t>
      </w:r>
    </w:p>
    <w:p w:rsidR="0083009D" w:rsidRDefault="0083009D" w:rsidP="00C7426C">
      <w:pPr>
        <w:pStyle w:val="Prrafodelista"/>
        <w:numPr>
          <w:ilvl w:val="0"/>
          <w:numId w:val="13"/>
        </w:numPr>
        <w:jc w:val="both"/>
      </w:pPr>
      <w:r>
        <w:t>mount /dev/mtdblock2 /mnt/</w:t>
      </w:r>
      <w:r w:rsidRPr="008A0FE6">
        <w:t>rootfs</w:t>
      </w:r>
    </w:p>
    <w:p w:rsidR="0083009D" w:rsidRDefault="0083009D" w:rsidP="00C7426C">
      <w:pPr>
        <w:pStyle w:val="Prrafodelista"/>
        <w:numPr>
          <w:ilvl w:val="0"/>
          <w:numId w:val="13"/>
        </w:numPr>
        <w:jc w:val="both"/>
      </w:pPr>
      <w:r w:rsidRPr="00F03634">
        <w:t>mv</w:t>
      </w:r>
      <w:r>
        <w:t xml:space="preserve"> </w:t>
      </w:r>
      <w:r w:rsidRPr="00F03634">
        <w:t>/tmp/openwrt-ar71xx-</w:t>
      </w:r>
      <w:r>
        <w:t>mikrotik</w:t>
      </w:r>
      <w:r w:rsidRPr="00F03634">
        <w:t>-vmlinux-lzma.elf /mnt/kernel/kernel</w:t>
      </w:r>
    </w:p>
    <w:p w:rsidR="0083009D" w:rsidRDefault="0083009D" w:rsidP="00C7426C">
      <w:pPr>
        <w:pStyle w:val="Prrafodelista"/>
        <w:numPr>
          <w:ilvl w:val="0"/>
          <w:numId w:val="13"/>
        </w:numPr>
        <w:jc w:val="both"/>
      </w:pPr>
      <w:r w:rsidRPr="00F03634">
        <w:t>chmod +x /mnt/kernel/kernel</w:t>
      </w:r>
    </w:p>
    <w:p w:rsidR="0083009D" w:rsidRDefault="0083009D" w:rsidP="00C7426C">
      <w:pPr>
        <w:pStyle w:val="Prrafodelista"/>
        <w:numPr>
          <w:ilvl w:val="0"/>
          <w:numId w:val="13"/>
        </w:numPr>
        <w:jc w:val="both"/>
      </w:pPr>
      <w:r w:rsidRPr="00F03634">
        <w:t>umount /mnt/kernel</w:t>
      </w:r>
    </w:p>
    <w:p w:rsidR="0083009D" w:rsidRDefault="0083009D" w:rsidP="00C7426C">
      <w:pPr>
        <w:pStyle w:val="Prrafodelista"/>
        <w:numPr>
          <w:ilvl w:val="0"/>
          <w:numId w:val="13"/>
        </w:numPr>
        <w:jc w:val="both"/>
      </w:pPr>
      <w:r w:rsidRPr="00F03634">
        <w:t>cd /mnt/rootfs</w:t>
      </w:r>
    </w:p>
    <w:p w:rsidR="0083009D" w:rsidRDefault="0083009D" w:rsidP="00C7426C">
      <w:pPr>
        <w:pStyle w:val="Prrafodelista"/>
        <w:numPr>
          <w:ilvl w:val="0"/>
          <w:numId w:val="13"/>
        </w:numPr>
        <w:jc w:val="both"/>
      </w:pPr>
      <w:r w:rsidRPr="00F03634">
        <w:t>tar -xvzf /tmp/openwrt-ar71xx-mikrotik-</w:t>
      </w:r>
      <w:r>
        <w:t>Ath5k</w:t>
      </w:r>
      <w:r w:rsidRPr="00F03634">
        <w:t>-rootfs.tar.gz</w:t>
      </w:r>
    </w:p>
    <w:p w:rsidR="0083009D" w:rsidRPr="00F03634" w:rsidRDefault="0083009D" w:rsidP="00C7426C">
      <w:pPr>
        <w:pStyle w:val="Prrafodelista"/>
        <w:numPr>
          <w:ilvl w:val="0"/>
          <w:numId w:val="13"/>
        </w:numPr>
      </w:pPr>
      <w:r w:rsidRPr="00F03634">
        <w:t>cd /</w:t>
      </w:r>
    </w:p>
    <w:p w:rsidR="0083009D" w:rsidRDefault="0083009D" w:rsidP="00C7426C">
      <w:pPr>
        <w:pStyle w:val="Prrafodelista"/>
        <w:numPr>
          <w:ilvl w:val="0"/>
          <w:numId w:val="13"/>
        </w:numPr>
        <w:jc w:val="both"/>
      </w:pPr>
      <w:r w:rsidRPr="00F03634">
        <w:t>umount /mnt/rootfs</w:t>
      </w:r>
    </w:p>
    <w:p w:rsidR="00D51835" w:rsidRDefault="00D51835" w:rsidP="00C7426C">
      <w:pPr>
        <w:pStyle w:val="Prrafodelista"/>
        <w:numPr>
          <w:ilvl w:val="0"/>
          <w:numId w:val="13"/>
        </w:numPr>
        <w:jc w:val="both"/>
      </w:pPr>
      <w:r>
        <w:t>Reiniciar el dispositivo.</w:t>
      </w:r>
    </w:p>
    <w:p w:rsidR="001D4475" w:rsidRDefault="001D4475" w:rsidP="00C7426C">
      <w:pPr>
        <w:pStyle w:val="Prrafodelista"/>
        <w:ind w:left="360"/>
        <w:jc w:val="both"/>
      </w:pPr>
    </w:p>
    <w:p w:rsidR="001D4475" w:rsidRDefault="001D4475" w:rsidP="00C7426C">
      <w:pPr>
        <w:pStyle w:val="Prrafodelista"/>
        <w:ind w:left="360"/>
        <w:jc w:val="both"/>
      </w:pPr>
    </w:p>
    <w:p w:rsidR="00764B2E" w:rsidRDefault="00764B2E" w:rsidP="00C7426C">
      <w:pPr>
        <w:pStyle w:val="Prrafodelista"/>
        <w:numPr>
          <w:ilvl w:val="0"/>
          <w:numId w:val="1"/>
        </w:numPr>
        <w:jc w:val="both"/>
        <w:outlineLvl w:val="0"/>
      </w:pPr>
      <w:bookmarkStart w:id="10" w:name="_Toc396526934"/>
      <w:r>
        <w:t>Configuración inicial del dispositivo.</w:t>
      </w:r>
      <w:bookmarkEnd w:id="10"/>
    </w:p>
    <w:p w:rsidR="00020C73" w:rsidRDefault="00020C73" w:rsidP="00C7426C">
      <w:pPr>
        <w:pStyle w:val="Prrafodelista"/>
        <w:ind w:left="360"/>
        <w:jc w:val="both"/>
      </w:pPr>
    </w:p>
    <w:p w:rsidR="00D51835" w:rsidRDefault="00D51835" w:rsidP="00C7426C">
      <w:pPr>
        <w:pStyle w:val="Prrafodelista"/>
        <w:ind w:left="360"/>
        <w:jc w:val="both"/>
      </w:pPr>
      <w:r>
        <w:lastRenderedPageBreak/>
        <w:t>Después de reiniciado el dispositivo se encontrará debidamente programado para su instalación. Solo será necesario introducirle la clave por defecto del sistema, para lo cual se accederá a la configuración del dispositivo a través de la interface web LuCI desde un browser</w:t>
      </w:r>
      <w:r w:rsidR="00C7426C">
        <w:t>,</w:t>
      </w:r>
      <w:r>
        <w:t xml:space="preserve"> invocando la dirección </w:t>
      </w:r>
      <w:r w:rsidR="009443B8">
        <w:t>http://192.168.88.1.</w:t>
      </w:r>
    </w:p>
    <w:p w:rsidR="009443B8" w:rsidRDefault="009443B8" w:rsidP="00C7426C">
      <w:pPr>
        <w:pStyle w:val="Prrafodelista"/>
        <w:ind w:left="360"/>
        <w:jc w:val="both"/>
      </w:pPr>
    </w:p>
    <w:p w:rsidR="009443B8" w:rsidRDefault="009443B8" w:rsidP="00C7426C">
      <w:pPr>
        <w:pStyle w:val="Prrafodelista"/>
        <w:keepNext/>
        <w:ind w:left="360"/>
        <w:jc w:val="both"/>
      </w:pPr>
      <w:r>
        <w:rPr>
          <w:noProof/>
          <w:lang w:eastAsia="es-ES"/>
        </w:rPr>
        <w:drawing>
          <wp:inline distT="0" distB="0" distL="0" distR="0">
            <wp:extent cx="4681301" cy="2570531"/>
            <wp:effectExtent l="19050" t="19050" r="24049" b="20269"/>
            <wp:docPr id="26" name="25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18"/>
                    <a:stretch>
                      <a:fillRect/>
                    </a:stretch>
                  </pic:blipFill>
                  <pic:spPr>
                    <a:xfrm>
                      <a:off x="0" y="0"/>
                      <a:ext cx="4684416" cy="2572242"/>
                    </a:xfrm>
                    <a:prstGeom prst="rect">
                      <a:avLst/>
                    </a:prstGeom>
                    <a:ln>
                      <a:solidFill>
                        <a:schemeClr val="accent1"/>
                      </a:solidFill>
                    </a:ln>
                  </pic:spPr>
                </pic:pic>
              </a:graphicData>
            </a:graphic>
          </wp:inline>
        </w:drawing>
      </w:r>
    </w:p>
    <w:p w:rsidR="009443B8" w:rsidRDefault="009443B8" w:rsidP="00C7426C">
      <w:pPr>
        <w:pStyle w:val="Epgrafe"/>
        <w:ind w:left="426"/>
        <w:jc w:val="both"/>
      </w:pPr>
      <w:r>
        <w:t xml:space="preserve">Ilustración </w:t>
      </w:r>
      <w:fldSimple w:instr=" SEQ Ilustración \* ARABIC ">
        <w:r w:rsidR="00C7426C">
          <w:rPr>
            <w:noProof/>
          </w:rPr>
          <w:t>11</w:t>
        </w:r>
      </w:fldSimple>
      <w:r>
        <w:t>: Primer acceso a la configuración del dispositivo.</w:t>
      </w:r>
    </w:p>
    <w:p w:rsidR="00A602E6" w:rsidRDefault="009443B8" w:rsidP="00C7426C">
      <w:pPr>
        <w:pStyle w:val="Prrafodelista"/>
        <w:ind w:left="360"/>
        <w:jc w:val="both"/>
      </w:pPr>
      <w:r>
        <w:t>El dispositivo viene configurado sin clave de acceso, lo que se nos indica en el mensaje de advertencia. Para entrar sol</w:t>
      </w:r>
      <w:r w:rsidR="005E082A">
        <w:t>o debemos oprimir el botón "Logi</w:t>
      </w:r>
      <w:r>
        <w:t>n".</w:t>
      </w:r>
    </w:p>
    <w:p w:rsidR="009443B8" w:rsidRDefault="009443B8" w:rsidP="00C7426C">
      <w:pPr>
        <w:pStyle w:val="Prrafodelista"/>
        <w:ind w:left="360"/>
        <w:jc w:val="both"/>
      </w:pPr>
    </w:p>
    <w:p w:rsidR="009443B8" w:rsidRDefault="009443B8" w:rsidP="00C7426C">
      <w:pPr>
        <w:pStyle w:val="Prrafodelista"/>
        <w:ind w:left="360"/>
        <w:jc w:val="both"/>
      </w:pPr>
      <w:r>
        <w:t>La clave de acceso se configura en el menú: System/Administration como se muestra en las figuras a continuación.</w:t>
      </w:r>
    </w:p>
    <w:p w:rsidR="009443B8" w:rsidRDefault="009443B8" w:rsidP="00C7426C">
      <w:pPr>
        <w:pStyle w:val="Prrafodelista"/>
        <w:ind w:left="360"/>
        <w:jc w:val="both"/>
      </w:pPr>
    </w:p>
    <w:p w:rsidR="00C7426C" w:rsidRDefault="009443B8" w:rsidP="00C7426C">
      <w:pPr>
        <w:pStyle w:val="Prrafodelista"/>
        <w:keepNext/>
        <w:ind w:left="360"/>
        <w:jc w:val="both"/>
      </w:pPr>
      <w:r>
        <w:rPr>
          <w:noProof/>
          <w:lang w:eastAsia="es-ES"/>
        </w:rPr>
        <w:drawing>
          <wp:inline distT="0" distB="0" distL="0" distR="0">
            <wp:extent cx="4713884" cy="2409211"/>
            <wp:effectExtent l="19050" t="19050" r="10516" b="10139"/>
            <wp:docPr id="27" name="26 Imagen" descr="Capt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1.PNG"/>
                    <pic:cNvPicPr/>
                  </pic:nvPicPr>
                  <pic:blipFill>
                    <a:blip r:embed="rId19"/>
                    <a:stretch>
                      <a:fillRect/>
                    </a:stretch>
                  </pic:blipFill>
                  <pic:spPr>
                    <a:xfrm>
                      <a:off x="0" y="0"/>
                      <a:ext cx="4719741" cy="2412204"/>
                    </a:xfrm>
                    <a:prstGeom prst="rect">
                      <a:avLst/>
                    </a:prstGeom>
                    <a:ln>
                      <a:solidFill>
                        <a:schemeClr val="accent1"/>
                      </a:solidFill>
                    </a:ln>
                  </pic:spPr>
                </pic:pic>
              </a:graphicData>
            </a:graphic>
          </wp:inline>
        </w:drawing>
      </w:r>
    </w:p>
    <w:p w:rsidR="009443B8" w:rsidRDefault="00C7426C" w:rsidP="00C7426C">
      <w:pPr>
        <w:pStyle w:val="Epgrafe"/>
        <w:ind w:left="426"/>
        <w:jc w:val="both"/>
      </w:pPr>
      <w:r>
        <w:t xml:space="preserve">Ilustración </w:t>
      </w:r>
      <w:fldSimple w:instr=" SEQ Ilustración \* ARABIC ">
        <w:r>
          <w:rPr>
            <w:noProof/>
          </w:rPr>
          <w:t>12</w:t>
        </w:r>
      </w:fldSimple>
      <w:r>
        <w:t>: Selección del menú de Administración.</w:t>
      </w:r>
    </w:p>
    <w:p w:rsidR="00C7426C" w:rsidRDefault="009443B8" w:rsidP="00C7426C">
      <w:pPr>
        <w:pStyle w:val="Prrafodelista"/>
        <w:keepNext/>
        <w:ind w:left="360"/>
        <w:jc w:val="both"/>
      </w:pPr>
      <w:r>
        <w:rPr>
          <w:noProof/>
          <w:lang w:eastAsia="es-ES"/>
        </w:rPr>
        <w:lastRenderedPageBreak/>
        <w:drawing>
          <wp:inline distT="0" distB="0" distL="0" distR="0">
            <wp:extent cx="4758911" cy="2197455"/>
            <wp:effectExtent l="19050" t="19050" r="22639" b="12345"/>
            <wp:docPr id="30" name="29 Imagen" descr="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20"/>
                    <a:stretch>
                      <a:fillRect/>
                    </a:stretch>
                  </pic:blipFill>
                  <pic:spPr>
                    <a:xfrm>
                      <a:off x="0" y="0"/>
                      <a:ext cx="4760760" cy="2198309"/>
                    </a:xfrm>
                    <a:prstGeom prst="rect">
                      <a:avLst/>
                    </a:prstGeom>
                    <a:ln>
                      <a:solidFill>
                        <a:schemeClr val="accent1"/>
                      </a:solidFill>
                    </a:ln>
                  </pic:spPr>
                </pic:pic>
              </a:graphicData>
            </a:graphic>
          </wp:inline>
        </w:drawing>
      </w:r>
    </w:p>
    <w:p w:rsidR="009443B8" w:rsidRDefault="00C7426C" w:rsidP="00C7426C">
      <w:pPr>
        <w:pStyle w:val="Epgrafe"/>
        <w:ind w:left="426"/>
        <w:jc w:val="both"/>
      </w:pPr>
      <w:r>
        <w:t xml:space="preserve">Ilustración </w:t>
      </w:r>
      <w:fldSimple w:instr=" SEQ Ilustración \* ARABIC ">
        <w:r>
          <w:rPr>
            <w:noProof/>
          </w:rPr>
          <w:t>13</w:t>
        </w:r>
      </w:fldSimple>
      <w:r>
        <w:t>: Introducción de la clave por defecto del sistema.</w:t>
      </w:r>
    </w:p>
    <w:p w:rsidR="009443B8" w:rsidRDefault="009443B8" w:rsidP="00C7426C">
      <w:pPr>
        <w:pStyle w:val="Prrafodelista"/>
        <w:ind w:left="360"/>
        <w:jc w:val="both"/>
      </w:pPr>
    </w:p>
    <w:p w:rsidR="009443B8" w:rsidRDefault="009443B8" w:rsidP="00C7426C">
      <w:pPr>
        <w:pStyle w:val="Prrafodelista"/>
        <w:ind w:left="360"/>
        <w:jc w:val="both"/>
      </w:pPr>
      <w:r>
        <w:t>Finalmente bajamos al final de la página y oprimimos el botón "Save &amp; Apply" para guardar los cambios.</w:t>
      </w:r>
    </w:p>
    <w:p w:rsidR="009443B8" w:rsidRDefault="009443B8" w:rsidP="00C7426C">
      <w:pPr>
        <w:pStyle w:val="Prrafodelista"/>
        <w:ind w:left="360"/>
        <w:jc w:val="both"/>
      </w:pPr>
    </w:p>
    <w:p w:rsidR="00C7426C" w:rsidRDefault="009443B8" w:rsidP="00C7426C">
      <w:pPr>
        <w:pStyle w:val="Prrafodelista"/>
        <w:keepNext/>
        <w:ind w:left="360"/>
        <w:jc w:val="both"/>
      </w:pPr>
      <w:r>
        <w:rPr>
          <w:noProof/>
          <w:lang w:eastAsia="es-ES"/>
        </w:rPr>
        <w:drawing>
          <wp:inline distT="0" distB="0" distL="0" distR="0">
            <wp:extent cx="4764641" cy="2294578"/>
            <wp:effectExtent l="19050" t="19050" r="16909" b="10472"/>
            <wp:docPr id="31" name="30 Imagen" descr="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21"/>
                    <a:stretch>
                      <a:fillRect/>
                    </a:stretch>
                  </pic:blipFill>
                  <pic:spPr>
                    <a:xfrm>
                      <a:off x="0" y="0"/>
                      <a:ext cx="4765963" cy="2295214"/>
                    </a:xfrm>
                    <a:prstGeom prst="rect">
                      <a:avLst/>
                    </a:prstGeom>
                    <a:ln>
                      <a:solidFill>
                        <a:schemeClr val="accent1"/>
                      </a:solidFill>
                    </a:ln>
                  </pic:spPr>
                </pic:pic>
              </a:graphicData>
            </a:graphic>
          </wp:inline>
        </w:drawing>
      </w:r>
    </w:p>
    <w:p w:rsidR="009443B8" w:rsidRDefault="00C7426C" w:rsidP="00C7426C">
      <w:pPr>
        <w:pStyle w:val="Epgrafe"/>
        <w:ind w:left="426"/>
        <w:jc w:val="both"/>
      </w:pPr>
      <w:r>
        <w:t xml:space="preserve">Ilustración </w:t>
      </w:r>
      <w:fldSimple w:instr=" SEQ Ilustración \* ARABIC ">
        <w:r>
          <w:rPr>
            <w:noProof/>
          </w:rPr>
          <w:t>14</w:t>
        </w:r>
      </w:fldSimple>
      <w:r>
        <w:t>: guardado de los cambios.</w:t>
      </w:r>
    </w:p>
    <w:p w:rsidR="009443B8" w:rsidRDefault="009443B8" w:rsidP="00C7426C">
      <w:pPr>
        <w:pStyle w:val="Prrafodelista"/>
        <w:ind w:left="360"/>
        <w:jc w:val="both"/>
      </w:pPr>
    </w:p>
    <w:p w:rsidR="009443B8" w:rsidRDefault="009443B8" w:rsidP="00C7426C">
      <w:pPr>
        <w:pStyle w:val="Prrafodelista"/>
        <w:ind w:left="360"/>
        <w:jc w:val="both"/>
      </w:pPr>
      <w:r>
        <w:t>El dispositivo se encuentra debidamente configurado para su instalación.</w:t>
      </w:r>
    </w:p>
    <w:sectPr w:rsidR="009443B8" w:rsidSect="000415A7">
      <w:footerReference w:type="default" r:id="rId22"/>
      <w:pgSz w:w="12240" w:h="15840" w:code="1"/>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20A4" w:rsidRDefault="002C20A4" w:rsidP="000C73D0">
      <w:pPr>
        <w:spacing w:after="0" w:line="240" w:lineRule="auto"/>
      </w:pPr>
      <w:r>
        <w:separator/>
      </w:r>
    </w:p>
  </w:endnote>
  <w:endnote w:type="continuationSeparator" w:id="1">
    <w:p w:rsidR="002C20A4" w:rsidRDefault="002C20A4" w:rsidP="000C73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257200"/>
      <w:docPartObj>
        <w:docPartGallery w:val="Page Numbers (Bottom of Page)"/>
        <w:docPartUnique/>
      </w:docPartObj>
    </w:sdtPr>
    <w:sdtContent>
      <w:p w:rsidR="00C7426C" w:rsidRDefault="00DB5F04">
        <w:pPr>
          <w:pStyle w:val="Piedepgina"/>
          <w:jc w:val="right"/>
        </w:pPr>
        <w:fldSimple w:instr=" PAGE   \* MERGEFORMAT ">
          <w:r w:rsidR="005E082A">
            <w:rPr>
              <w:noProof/>
            </w:rPr>
            <w:t>14</w:t>
          </w:r>
        </w:fldSimple>
      </w:p>
    </w:sdtContent>
  </w:sdt>
  <w:p w:rsidR="00C7426C" w:rsidRDefault="00C7426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20A4" w:rsidRDefault="002C20A4" w:rsidP="000C73D0">
      <w:pPr>
        <w:spacing w:after="0" w:line="240" w:lineRule="auto"/>
      </w:pPr>
      <w:r>
        <w:separator/>
      </w:r>
    </w:p>
  </w:footnote>
  <w:footnote w:type="continuationSeparator" w:id="1">
    <w:p w:rsidR="002C20A4" w:rsidRDefault="002C20A4" w:rsidP="000C73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1F7C"/>
    <w:multiLevelType w:val="hybridMultilevel"/>
    <w:tmpl w:val="3B7C64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3E4643F"/>
    <w:multiLevelType w:val="hybridMultilevel"/>
    <w:tmpl w:val="1ACED0FA"/>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2">
    <w:nsid w:val="052B6337"/>
    <w:multiLevelType w:val="hybridMultilevel"/>
    <w:tmpl w:val="E2627744"/>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
    <w:nsid w:val="165D2E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C946E37"/>
    <w:multiLevelType w:val="hybridMultilevel"/>
    <w:tmpl w:val="FAAA1606"/>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5">
    <w:nsid w:val="35C9295E"/>
    <w:multiLevelType w:val="hybridMultilevel"/>
    <w:tmpl w:val="6310BA28"/>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6">
    <w:nsid w:val="408E44D1"/>
    <w:multiLevelType w:val="hybridMultilevel"/>
    <w:tmpl w:val="9AF42446"/>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7">
    <w:nsid w:val="41510CB4"/>
    <w:multiLevelType w:val="hybridMultilevel"/>
    <w:tmpl w:val="FD020446"/>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8">
    <w:nsid w:val="48AD4F29"/>
    <w:multiLevelType w:val="hybridMultilevel"/>
    <w:tmpl w:val="4F6AEFEE"/>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9">
    <w:nsid w:val="48C14D05"/>
    <w:multiLevelType w:val="hybridMultilevel"/>
    <w:tmpl w:val="1AFEC1CE"/>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0">
    <w:nsid w:val="52432D36"/>
    <w:multiLevelType w:val="hybridMultilevel"/>
    <w:tmpl w:val="CD3CFA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53302FBA"/>
    <w:multiLevelType w:val="hybridMultilevel"/>
    <w:tmpl w:val="80941E2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7F1360F1"/>
    <w:multiLevelType w:val="hybridMultilevel"/>
    <w:tmpl w:val="9A9A7576"/>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num w:numId="1">
    <w:abstractNumId w:val="3"/>
  </w:num>
  <w:num w:numId="2">
    <w:abstractNumId w:val="0"/>
  </w:num>
  <w:num w:numId="3">
    <w:abstractNumId w:val="7"/>
  </w:num>
  <w:num w:numId="4">
    <w:abstractNumId w:val="9"/>
  </w:num>
  <w:num w:numId="5">
    <w:abstractNumId w:val="8"/>
  </w:num>
  <w:num w:numId="6">
    <w:abstractNumId w:val="10"/>
  </w:num>
  <w:num w:numId="7">
    <w:abstractNumId w:val="5"/>
  </w:num>
  <w:num w:numId="8">
    <w:abstractNumId w:val="1"/>
  </w:num>
  <w:num w:numId="9">
    <w:abstractNumId w:val="6"/>
  </w:num>
  <w:num w:numId="10">
    <w:abstractNumId w:val="2"/>
  </w:num>
  <w:num w:numId="11">
    <w:abstractNumId w:val="4"/>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153D7E"/>
    <w:rsid w:val="00020C73"/>
    <w:rsid w:val="00027879"/>
    <w:rsid w:val="0003075B"/>
    <w:rsid w:val="00034446"/>
    <w:rsid w:val="000415A7"/>
    <w:rsid w:val="0004507E"/>
    <w:rsid w:val="00054260"/>
    <w:rsid w:val="00061103"/>
    <w:rsid w:val="00090868"/>
    <w:rsid w:val="000A03CA"/>
    <w:rsid w:val="000B7B00"/>
    <w:rsid w:val="000C0E04"/>
    <w:rsid w:val="000C73D0"/>
    <w:rsid w:val="000D680A"/>
    <w:rsid w:val="000E5519"/>
    <w:rsid w:val="001157BA"/>
    <w:rsid w:val="00153D7E"/>
    <w:rsid w:val="00172FE5"/>
    <w:rsid w:val="001839BB"/>
    <w:rsid w:val="00184B2D"/>
    <w:rsid w:val="001A42A0"/>
    <w:rsid w:val="001C6484"/>
    <w:rsid w:val="001D4475"/>
    <w:rsid w:val="001D7F32"/>
    <w:rsid w:val="001E6AC0"/>
    <w:rsid w:val="00227511"/>
    <w:rsid w:val="00261BBD"/>
    <w:rsid w:val="00266676"/>
    <w:rsid w:val="00281171"/>
    <w:rsid w:val="00287C1F"/>
    <w:rsid w:val="002C20A4"/>
    <w:rsid w:val="002C5634"/>
    <w:rsid w:val="002D5A52"/>
    <w:rsid w:val="003218BC"/>
    <w:rsid w:val="00325C67"/>
    <w:rsid w:val="00383212"/>
    <w:rsid w:val="003C485B"/>
    <w:rsid w:val="00415030"/>
    <w:rsid w:val="00416615"/>
    <w:rsid w:val="00420623"/>
    <w:rsid w:val="0043729B"/>
    <w:rsid w:val="00447261"/>
    <w:rsid w:val="004678D8"/>
    <w:rsid w:val="00484149"/>
    <w:rsid w:val="004E3CEB"/>
    <w:rsid w:val="004F165C"/>
    <w:rsid w:val="00526723"/>
    <w:rsid w:val="00540E28"/>
    <w:rsid w:val="005477DC"/>
    <w:rsid w:val="00562590"/>
    <w:rsid w:val="005C1E51"/>
    <w:rsid w:val="005C4859"/>
    <w:rsid w:val="005D151C"/>
    <w:rsid w:val="005E026E"/>
    <w:rsid w:val="005E082A"/>
    <w:rsid w:val="006026BA"/>
    <w:rsid w:val="00625E23"/>
    <w:rsid w:val="0063656B"/>
    <w:rsid w:val="00663D62"/>
    <w:rsid w:val="00683867"/>
    <w:rsid w:val="00691B44"/>
    <w:rsid w:val="006B79A8"/>
    <w:rsid w:val="006F52BC"/>
    <w:rsid w:val="006F64F0"/>
    <w:rsid w:val="00724F87"/>
    <w:rsid w:val="00735CC2"/>
    <w:rsid w:val="00752E5D"/>
    <w:rsid w:val="00760445"/>
    <w:rsid w:val="00764B2E"/>
    <w:rsid w:val="007A4710"/>
    <w:rsid w:val="007B00B6"/>
    <w:rsid w:val="007B1EEC"/>
    <w:rsid w:val="007C6F1E"/>
    <w:rsid w:val="007F644B"/>
    <w:rsid w:val="008034A9"/>
    <w:rsid w:val="00804952"/>
    <w:rsid w:val="0083009D"/>
    <w:rsid w:val="008324A6"/>
    <w:rsid w:val="008A0FE6"/>
    <w:rsid w:val="00903C1D"/>
    <w:rsid w:val="0090449F"/>
    <w:rsid w:val="00906172"/>
    <w:rsid w:val="00920D50"/>
    <w:rsid w:val="00921B74"/>
    <w:rsid w:val="00937485"/>
    <w:rsid w:val="009443B8"/>
    <w:rsid w:val="00953996"/>
    <w:rsid w:val="0098198A"/>
    <w:rsid w:val="00985FC2"/>
    <w:rsid w:val="00994635"/>
    <w:rsid w:val="009C1C1A"/>
    <w:rsid w:val="009C3208"/>
    <w:rsid w:val="009D1CDF"/>
    <w:rsid w:val="009D6370"/>
    <w:rsid w:val="009E2B71"/>
    <w:rsid w:val="009F1305"/>
    <w:rsid w:val="009F46CE"/>
    <w:rsid w:val="00A329A7"/>
    <w:rsid w:val="00A411AA"/>
    <w:rsid w:val="00A53EDC"/>
    <w:rsid w:val="00A602E6"/>
    <w:rsid w:val="00A86024"/>
    <w:rsid w:val="00A94AB7"/>
    <w:rsid w:val="00A976A3"/>
    <w:rsid w:val="00AB3EF0"/>
    <w:rsid w:val="00AB519A"/>
    <w:rsid w:val="00B234C8"/>
    <w:rsid w:val="00B23D00"/>
    <w:rsid w:val="00B23DD4"/>
    <w:rsid w:val="00B3750E"/>
    <w:rsid w:val="00B93039"/>
    <w:rsid w:val="00B96E37"/>
    <w:rsid w:val="00BB5D58"/>
    <w:rsid w:val="00BD7AA8"/>
    <w:rsid w:val="00BE6F9F"/>
    <w:rsid w:val="00C42AE5"/>
    <w:rsid w:val="00C70775"/>
    <w:rsid w:val="00C7426C"/>
    <w:rsid w:val="00C84A41"/>
    <w:rsid w:val="00C9027C"/>
    <w:rsid w:val="00CA0B7E"/>
    <w:rsid w:val="00CB1688"/>
    <w:rsid w:val="00CC255D"/>
    <w:rsid w:val="00CC3F9D"/>
    <w:rsid w:val="00CF0C30"/>
    <w:rsid w:val="00D00F45"/>
    <w:rsid w:val="00D0209B"/>
    <w:rsid w:val="00D14285"/>
    <w:rsid w:val="00D32A67"/>
    <w:rsid w:val="00D35DF3"/>
    <w:rsid w:val="00D379AB"/>
    <w:rsid w:val="00D51835"/>
    <w:rsid w:val="00D6050B"/>
    <w:rsid w:val="00D62AEC"/>
    <w:rsid w:val="00D773DC"/>
    <w:rsid w:val="00D863A5"/>
    <w:rsid w:val="00DA0C87"/>
    <w:rsid w:val="00DA2D55"/>
    <w:rsid w:val="00DB10C8"/>
    <w:rsid w:val="00DB5F04"/>
    <w:rsid w:val="00DF2857"/>
    <w:rsid w:val="00DF5778"/>
    <w:rsid w:val="00E1297B"/>
    <w:rsid w:val="00E151C5"/>
    <w:rsid w:val="00E1609C"/>
    <w:rsid w:val="00E70B05"/>
    <w:rsid w:val="00E77F84"/>
    <w:rsid w:val="00EA17E5"/>
    <w:rsid w:val="00EA543B"/>
    <w:rsid w:val="00EB143C"/>
    <w:rsid w:val="00EC4C0C"/>
    <w:rsid w:val="00EF08A9"/>
    <w:rsid w:val="00F03634"/>
    <w:rsid w:val="00F3120F"/>
    <w:rsid w:val="00F36968"/>
    <w:rsid w:val="00F464EF"/>
    <w:rsid w:val="00F640D6"/>
    <w:rsid w:val="00F777D0"/>
    <w:rsid w:val="00F83A63"/>
    <w:rsid w:val="00FA447B"/>
    <w:rsid w:val="00FA5EEF"/>
    <w:rsid w:val="00FC221C"/>
    <w:rsid w:val="00FF266B"/>
    <w:rsid w:val="00FF75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149"/>
  </w:style>
  <w:style w:type="paragraph" w:styleId="Ttulo1">
    <w:name w:val="heading 1"/>
    <w:basedOn w:val="Normal"/>
    <w:next w:val="Normal"/>
    <w:link w:val="Ttulo1Car"/>
    <w:uiPriority w:val="9"/>
    <w:qFormat/>
    <w:rsid w:val="000415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53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153D7E"/>
    <w:rPr>
      <w:rFonts w:ascii="Courier New" w:eastAsia="Times New Roman" w:hAnsi="Courier New" w:cs="Courier New"/>
      <w:sz w:val="20"/>
      <w:szCs w:val="20"/>
      <w:lang w:eastAsia="es-ES"/>
    </w:rPr>
  </w:style>
  <w:style w:type="character" w:customStyle="1" w:styleId="kw2">
    <w:name w:val="kw2"/>
    <w:basedOn w:val="Fuentedeprrafopredeter"/>
    <w:rsid w:val="00153D7E"/>
  </w:style>
  <w:style w:type="paragraph" w:styleId="Prrafodelista">
    <w:name w:val="List Paragraph"/>
    <w:basedOn w:val="Normal"/>
    <w:uiPriority w:val="34"/>
    <w:qFormat/>
    <w:rsid w:val="00153D7E"/>
    <w:pPr>
      <w:ind w:left="720"/>
      <w:contextualSpacing/>
    </w:pPr>
  </w:style>
  <w:style w:type="character" w:styleId="Hipervnculo">
    <w:name w:val="Hyperlink"/>
    <w:basedOn w:val="Fuentedeprrafopredeter"/>
    <w:uiPriority w:val="99"/>
    <w:unhideWhenUsed/>
    <w:rsid w:val="00D35DF3"/>
    <w:rPr>
      <w:color w:val="0000FF"/>
      <w:u w:val="single"/>
    </w:rPr>
  </w:style>
  <w:style w:type="paragraph" w:styleId="Textodeglobo">
    <w:name w:val="Balloon Text"/>
    <w:basedOn w:val="Normal"/>
    <w:link w:val="TextodegloboCar"/>
    <w:uiPriority w:val="99"/>
    <w:semiHidden/>
    <w:unhideWhenUsed/>
    <w:rsid w:val="004150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5030"/>
    <w:rPr>
      <w:rFonts w:ascii="Tahoma" w:hAnsi="Tahoma" w:cs="Tahoma"/>
      <w:sz w:val="16"/>
      <w:szCs w:val="16"/>
    </w:rPr>
  </w:style>
  <w:style w:type="character" w:customStyle="1" w:styleId="Ttulo1Car">
    <w:name w:val="Título 1 Car"/>
    <w:basedOn w:val="Fuentedeprrafopredeter"/>
    <w:link w:val="Ttulo1"/>
    <w:uiPriority w:val="9"/>
    <w:rsid w:val="000415A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415A7"/>
    <w:pPr>
      <w:outlineLvl w:val="9"/>
    </w:pPr>
  </w:style>
  <w:style w:type="paragraph" w:styleId="TDC1">
    <w:name w:val="toc 1"/>
    <w:basedOn w:val="Normal"/>
    <w:next w:val="Normal"/>
    <w:autoRedefine/>
    <w:uiPriority w:val="39"/>
    <w:unhideWhenUsed/>
    <w:rsid w:val="000415A7"/>
    <w:pPr>
      <w:spacing w:after="100"/>
    </w:pPr>
  </w:style>
  <w:style w:type="paragraph" w:styleId="TDC2">
    <w:name w:val="toc 2"/>
    <w:basedOn w:val="Normal"/>
    <w:next w:val="Normal"/>
    <w:autoRedefine/>
    <w:uiPriority w:val="39"/>
    <w:unhideWhenUsed/>
    <w:rsid w:val="00020C73"/>
    <w:pPr>
      <w:spacing w:after="100"/>
      <w:ind w:left="220"/>
    </w:pPr>
  </w:style>
  <w:style w:type="paragraph" w:styleId="Epgrafe">
    <w:name w:val="caption"/>
    <w:basedOn w:val="Normal"/>
    <w:next w:val="Normal"/>
    <w:uiPriority w:val="35"/>
    <w:unhideWhenUsed/>
    <w:qFormat/>
    <w:rsid w:val="002C5634"/>
    <w:pPr>
      <w:spacing w:line="240" w:lineRule="auto"/>
    </w:pPr>
    <w:rPr>
      <w:b/>
      <w:bCs/>
      <w:color w:val="4F81BD" w:themeColor="accent1"/>
      <w:sz w:val="18"/>
      <w:szCs w:val="18"/>
    </w:rPr>
  </w:style>
  <w:style w:type="paragraph" w:styleId="TDC3">
    <w:name w:val="toc 3"/>
    <w:basedOn w:val="Normal"/>
    <w:next w:val="Normal"/>
    <w:autoRedefine/>
    <w:uiPriority w:val="39"/>
    <w:unhideWhenUsed/>
    <w:rsid w:val="00B23DD4"/>
    <w:pPr>
      <w:spacing w:after="100"/>
      <w:ind w:left="440"/>
    </w:pPr>
  </w:style>
  <w:style w:type="paragraph" w:styleId="Encabezado">
    <w:name w:val="header"/>
    <w:basedOn w:val="Normal"/>
    <w:link w:val="EncabezadoCar"/>
    <w:uiPriority w:val="99"/>
    <w:semiHidden/>
    <w:unhideWhenUsed/>
    <w:rsid w:val="000C73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73D0"/>
  </w:style>
  <w:style w:type="paragraph" w:styleId="Piedepgina">
    <w:name w:val="footer"/>
    <w:basedOn w:val="Normal"/>
    <w:link w:val="PiedepginaCar"/>
    <w:uiPriority w:val="99"/>
    <w:unhideWhenUsed/>
    <w:rsid w:val="000C73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73D0"/>
  </w:style>
</w:styles>
</file>

<file path=word/webSettings.xml><?xml version="1.0" encoding="utf-8"?>
<w:webSettings xmlns:r="http://schemas.openxmlformats.org/officeDocument/2006/relationships" xmlns:w="http://schemas.openxmlformats.org/wordprocessingml/2006/main">
  <w:divs>
    <w:div w:id="551624182">
      <w:bodyDiv w:val="1"/>
      <w:marLeft w:val="0"/>
      <w:marRight w:val="0"/>
      <w:marTop w:val="0"/>
      <w:marBottom w:val="0"/>
      <w:divBdr>
        <w:top w:val="none" w:sz="0" w:space="0" w:color="auto"/>
        <w:left w:val="none" w:sz="0" w:space="0" w:color="auto"/>
        <w:bottom w:val="none" w:sz="0" w:space="0" w:color="auto"/>
        <w:right w:val="none" w:sz="0" w:space="0" w:color="auto"/>
      </w:divBdr>
    </w:div>
    <w:div w:id="676887442">
      <w:bodyDiv w:val="1"/>
      <w:marLeft w:val="0"/>
      <w:marRight w:val="0"/>
      <w:marTop w:val="0"/>
      <w:marBottom w:val="0"/>
      <w:divBdr>
        <w:top w:val="none" w:sz="0" w:space="0" w:color="auto"/>
        <w:left w:val="none" w:sz="0" w:space="0" w:color="auto"/>
        <w:bottom w:val="none" w:sz="0" w:space="0" w:color="auto"/>
        <w:right w:val="none" w:sz="0" w:space="0" w:color="auto"/>
      </w:divBdr>
    </w:div>
    <w:div w:id="1225533258">
      <w:bodyDiv w:val="1"/>
      <w:marLeft w:val="0"/>
      <w:marRight w:val="0"/>
      <w:marTop w:val="0"/>
      <w:marBottom w:val="0"/>
      <w:divBdr>
        <w:top w:val="none" w:sz="0" w:space="0" w:color="auto"/>
        <w:left w:val="none" w:sz="0" w:space="0" w:color="auto"/>
        <w:bottom w:val="none" w:sz="0" w:space="0" w:color="auto"/>
        <w:right w:val="none" w:sz="0" w:space="0" w:color="auto"/>
      </w:divBdr>
    </w:div>
    <w:div w:id="1465078319">
      <w:bodyDiv w:val="1"/>
      <w:marLeft w:val="0"/>
      <w:marRight w:val="0"/>
      <w:marTop w:val="0"/>
      <w:marBottom w:val="0"/>
      <w:divBdr>
        <w:top w:val="none" w:sz="0" w:space="0" w:color="auto"/>
        <w:left w:val="none" w:sz="0" w:space="0" w:color="auto"/>
        <w:bottom w:val="none" w:sz="0" w:space="0" w:color="auto"/>
        <w:right w:val="none" w:sz="0" w:space="0" w:color="auto"/>
      </w:divBdr>
    </w:div>
    <w:div w:id="1492942279">
      <w:bodyDiv w:val="1"/>
      <w:marLeft w:val="0"/>
      <w:marRight w:val="0"/>
      <w:marTop w:val="0"/>
      <w:marBottom w:val="0"/>
      <w:divBdr>
        <w:top w:val="none" w:sz="0" w:space="0" w:color="auto"/>
        <w:left w:val="none" w:sz="0" w:space="0" w:color="auto"/>
        <w:bottom w:val="none" w:sz="0" w:space="0" w:color="auto"/>
        <w:right w:val="none" w:sz="0" w:space="0" w:color="auto"/>
      </w:divBdr>
    </w:div>
    <w:div w:id="1820001260">
      <w:bodyDiv w:val="1"/>
      <w:marLeft w:val="0"/>
      <w:marRight w:val="0"/>
      <w:marTop w:val="0"/>
      <w:marBottom w:val="0"/>
      <w:divBdr>
        <w:top w:val="none" w:sz="0" w:space="0" w:color="auto"/>
        <w:left w:val="none" w:sz="0" w:space="0" w:color="auto"/>
        <w:bottom w:val="none" w:sz="0" w:space="0" w:color="auto"/>
        <w:right w:val="none" w:sz="0" w:space="0" w:color="auto"/>
      </w:divBdr>
    </w:div>
    <w:div w:id="20693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6BC1D-C7A0-4F05-929D-D4EA9151F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1839</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La Liguilla</Company>
  <LinksUpToDate>false</LinksUpToDate>
  <CharactersWithSpaces>11936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Armando Baños Pascual</dc:creator>
  <cp:lastModifiedBy>Armando Baños Pascual</cp:lastModifiedBy>
  <cp:revision>14</cp:revision>
  <dcterms:created xsi:type="dcterms:W3CDTF">2014-08-23T02:41:00Z</dcterms:created>
  <dcterms:modified xsi:type="dcterms:W3CDTF">2014-10-03T14:35:00Z</dcterms:modified>
</cp:coreProperties>
</file>