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df-router-retriever"/>
    <w:p>
      <w:pPr>
        <w:pStyle w:val="Heading1"/>
      </w:pPr>
      <w:r>
        <w:t xml:space="preserve">PDF Router Retriever</w:t>
      </w:r>
    </w:p>
    <w:p>
      <w:pPr>
        <w:pStyle w:val="FirstParagraph"/>
      </w:pPr>
      <w:r>
        <w:t xml:space="preserve">A CrewAI-based retrieval system that routes a user question to either a local research-paper PDF or the web, retrieves relevant information, and produces a concise answer.</w:t>
      </w:r>
    </w:p>
    <w:bookmarkStart w:id="10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Router Agent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recommends PDF or WEB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Retriever Agent</w:t>
      </w:r>
      <w:r>
        <w:br/>
      </w:r>
      <w:r>
        <w:rPr>
          <w:rStyle w:val="VerbatimChar"/>
        </w:rPr>
        <w:t xml:space="preserve">    |-----------------------------|</w:t>
      </w:r>
      <w:r>
        <w:br/>
      </w:r>
      <w:r>
        <w:rPr>
          <w:rStyle w:val="VerbatimChar"/>
        </w:rPr>
        <w:t xml:space="preserve">    |                             |</w:t>
      </w:r>
      <w:r>
        <w:br/>
      </w:r>
      <w:r>
        <w:rPr>
          <w:rStyle w:val="VerbatimChar"/>
        </w:rPr>
        <w:t xml:space="preserve">    v                             v</w:t>
      </w:r>
      <w:r>
        <w:br/>
      </w:r>
      <w:r>
        <w:rPr>
          <w:rStyle w:val="VerbatimChar"/>
        </w:rPr>
        <w:t xml:space="preserve">Custom PDFSearchTool          TavilySearchTool</w:t>
      </w:r>
      <w:r>
        <w:br/>
      </w:r>
      <w:r>
        <w:rPr>
          <w:rStyle w:val="VerbatimChar"/>
        </w:rPr>
        <w:t xml:space="preserve">    |                             |</w:t>
      </w:r>
      <w:r>
        <w:br/>
      </w:r>
      <w:r>
        <w:rPr>
          <w:rStyle w:val="VerbatimChar"/>
        </w:rPr>
        <w:t xml:space="preserve">    v                             v</w:t>
      </w:r>
      <w:r>
        <w:br/>
      </w:r>
      <w:r>
        <w:rPr>
          <w:rStyle w:val="VerbatimChar"/>
        </w:rPr>
        <w:t xml:space="preserve">Gemini embeddings             Tavily Web Search API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FAISS vector store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Relevant PDF passages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Concise final answer</w:t>
      </w:r>
    </w:p>
    <w:bookmarkStart w:id="9" w:name="main-components"/>
    <w:p>
      <w:pPr>
        <w:pStyle w:val="Heading3"/>
      </w:pPr>
      <w:r>
        <w:t xml:space="preserve">Main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CrewAI</w:t>
      </w:r>
      <w:r>
        <w:t xml:space="preserve"> </w:t>
      </w:r>
      <w:r>
        <w:t xml:space="preserve">coordinates the agents and tasks.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Gemini</w:t>
      </w:r>
      <w:r>
        <w:t xml:space="preserve"> </w:t>
      </w:r>
      <w:r>
        <w:t xml:space="preserve">provides the language model used by the agents and the embedding model used for PDF retrieval.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PyPDFLoader</w:t>
      </w:r>
      <w:r>
        <w:t xml:space="preserve"> </w:t>
      </w:r>
      <w:r>
        <w:t xml:space="preserve">loads the research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RecursiveCharacterTextSplitter</w:t>
      </w:r>
      <w:r>
        <w:t xml:space="preserve"> </w:t>
      </w:r>
      <w:r>
        <w:t xml:space="preserve">divides the PDF into searchable text chunks.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FAISS</w:t>
      </w:r>
      <w:r>
        <w:t xml:space="preserve"> </w:t>
      </w:r>
      <w:r>
        <w:t xml:space="preserve">stores the chunk embeddings and performs similarity search locally.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Tavily</w:t>
      </w:r>
      <w:r>
        <w:t xml:space="preserve"> </w:t>
      </w:r>
      <w:r>
        <w:t xml:space="preserve">searches the web when the question requires current or general web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python-dotenv</w:t>
      </w:r>
      <w:r>
        <w:t xml:space="preserve"> </w:t>
      </w:r>
      <w:r>
        <w:t xml:space="preserve">loads API keys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instead of storing them in the notebook.</w:t>
      </w:r>
    </w:p>
    <w:bookmarkEnd w:id="9"/>
    <w:bookmarkEnd w:id="10"/>
    <w:bookmarkStart w:id="13" w:name="agent-responsibilities"/>
    <w:p>
      <w:pPr>
        <w:pStyle w:val="Heading2"/>
      </w:pPr>
      <w:r>
        <w:t xml:space="preserve">Agent Responsibilities</w:t>
      </w:r>
    </w:p>
    <w:bookmarkStart w:id="11" w:name="router-agent"/>
    <w:p>
      <w:pPr>
        <w:pStyle w:val="Heading3"/>
      </w:pPr>
      <w:r>
        <w:t xml:space="preserve">Router Agent</w:t>
      </w:r>
    </w:p>
    <w:p>
      <w:pPr>
        <w:pStyle w:val="FirstParagraph"/>
      </w:pPr>
      <w:r>
        <w:t xml:space="preserve">The Router Agent analyzes the user’s question and selects exactly one retrieval source: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when the answer should come from the indexed research paper.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</w:t>
      </w:r>
      <w:r>
        <w:t xml:space="preserve"> </w:t>
      </w:r>
      <w:r>
        <w:t xml:space="preserve">when the question requires current, general, or web-based information.</w:t>
      </w:r>
    </w:p>
    <w:p>
      <w:pPr>
        <w:pStyle w:val="FirstParagraph"/>
      </w:pPr>
      <w:r>
        <w:t xml:space="preserve">The Router returns a clear recommendation in this form:</w:t>
      </w:r>
    </w:p>
    <w:p>
      <w:pPr>
        <w:pStyle w:val="SourceCode"/>
      </w:pPr>
      <w:r>
        <w:rPr>
          <w:rStyle w:val="VerbatimChar"/>
        </w:rPr>
        <w:t xml:space="preserve">Tool: PDF</w:t>
      </w:r>
      <w:r>
        <w:br/>
      </w:r>
      <w:r>
        <w:rPr>
          <w:rStyle w:val="VerbatimChar"/>
        </w:rPr>
        <w:t xml:space="preserve">Reason: The question concerns information contained in the research paper.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Tool: WEB</w:t>
      </w:r>
      <w:r>
        <w:br/>
      </w:r>
      <w:r>
        <w:rPr>
          <w:rStyle w:val="VerbatimChar"/>
        </w:rPr>
        <w:t xml:space="preserve">Reason: The question requires current or general web information.</w:t>
      </w:r>
    </w:p>
    <w:p>
      <w:pPr>
        <w:pStyle w:val="FirstParagraph"/>
      </w:pPr>
      <w:r>
        <w:t xml:space="preserve">The Router does not own retrieval tools. Its responsibility is classification and routing.</w:t>
      </w:r>
    </w:p>
    <w:bookmarkEnd w:id="11"/>
    <w:bookmarkStart w:id="12" w:name="retriever-agent"/>
    <w:p>
      <w:pPr>
        <w:pStyle w:val="Heading3"/>
      </w:pPr>
      <w:r>
        <w:t xml:space="preserve">Retriever Agent</w:t>
      </w:r>
    </w:p>
    <w:p>
      <w:pPr>
        <w:pStyle w:val="FirstParagraph"/>
      </w:pPr>
      <w:r>
        <w:t xml:space="preserve">The Retriever Agent receives:</w:t>
      </w:r>
    </w:p>
    <w:p>
      <w:pPr>
        <w:pStyle w:val="Compact"/>
        <w:numPr>
          <w:ilvl w:val="0"/>
          <w:numId w:val="1003"/>
        </w:numPr>
      </w:pPr>
      <w:r>
        <w:t xml:space="preserve">The original user query.</w:t>
      </w:r>
    </w:p>
    <w:p>
      <w:pPr>
        <w:pStyle w:val="Compact"/>
        <w:numPr>
          <w:ilvl w:val="0"/>
          <w:numId w:val="1003"/>
        </w:numPr>
      </w:pPr>
      <w:r>
        <w:t xml:space="preserve">The Router Agent’s recommendation through task context.</w:t>
      </w:r>
    </w:p>
    <w:p>
      <w:pPr>
        <w:pStyle w:val="FirstParagraph"/>
      </w:pPr>
      <w:r>
        <w:t xml:space="preserve">It then:</w:t>
      </w:r>
    </w:p>
    <w:p>
      <w:pPr>
        <w:pStyle w:val="Compact"/>
        <w:numPr>
          <w:ilvl w:val="0"/>
          <w:numId w:val="1004"/>
        </w:numPr>
      </w:pPr>
      <w:r>
        <w:t xml:space="preserve">Interprets the Router’s recommendation.</w:t>
      </w:r>
    </w:p>
    <w:p>
      <w:pPr>
        <w:pStyle w:val="Compact"/>
        <w:numPr>
          <w:ilvl w:val="0"/>
          <w:numId w:val="1004"/>
        </w:numPr>
      </w:pPr>
      <w:r>
        <w:t xml:space="preserve">Invokes the appropriate PDF or web tool.</w:t>
      </w:r>
    </w:p>
    <w:p>
      <w:pPr>
        <w:pStyle w:val="Compact"/>
        <w:numPr>
          <w:ilvl w:val="0"/>
          <w:numId w:val="1004"/>
        </w:numPr>
      </w:pPr>
      <w:r>
        <w:t xml:space="preserve">Uses the retrieved information to answer the original question.</w:t>
      </w:r>
    </w:p>
    <w:p>
      <w:pPr>
        <w:pStyle w:val="Compact"/>
        <w:numPr>
          <w:ilvl w:val="0"/>
          <w:numId w:val="1004"/>
        </w:numPr>
      </w:pPr>
      <w:r>
        <w:t xml:space="preserve">Produces a concise response of no more than 100 words using bullet points.</w:t>
      </w:r>
    </w:p>
    <w:p>
      <w:pPr>
        <w:pStyle w:val="FirstParagraph"/>
      </w:pPr>
      <w:r>
        <w:t xml:space="preserve">The Retriever owns both retrieval tools because it is responsible for executing the selected retrieval operation and summarizing the result.</w:t>
      </w:r>
    </w:p>
    <w:bookmarkEnd w:id="12"/>
    <w:bookmarkEnd w:id="13"/>
    <w:bookmarkStart w:id="14" w:name="coordination-flow"/>
    <w:p>
      <w:pPr>
        <w:pStyle w:val="Heading2"/>
      </w:pPr>
      <w:r>
        <w:t xml:space="preserve">Coordination Flow</w:t>
      </w:r>
    </w:p>
    <w:p>
      <w:pPr>
        <w:pStyle w:val="FirstParagraph"/>
      </w:pPr>
      <w:r>
        <w:t xml:space="preserve">The Crew executes two sequential tasks: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Routing task</w:t>
      </w:r>
    </w:p>
    <w:p>
      <w:pPr>
        <w:pStyle w:val="Compact"/>
        <w:numPr>
          <w:ilvl w:val="1"/>
          <w:numId w:val="1006"/>
        </w:numPr>
      </w:pPr>
      <w:r>
        <w:t xml:space="preserve">Receives</w:t>
      </w:r>
      <w:r>
        <w:t xml:space="preserve"> </w:t>
      </w:r>
      <w:r>
        <w:rPr>
          <w:rStyle w:val="VerbatimChar"/>
        </w:rPr>
        <w:t xml:space="preserve">{query}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The Router Agent selects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The task output is passed to the next task as context.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Retrieval task</w:t>
      </w:r>
    </w:p>
    <w:p>
      <w:pPr>
        <w:pStyle w:val="Compact"/>
        <w:numPr>
          <w:ilvl w:val="1"/>
          <w:numId w:val="1007"/>
        </w:numPr>
      </w:pPr>
      <w:r>
        <w:t xml:space="preserve">Receives</w:t>
      </w:r>
      <w:r>
        <w:t xml:space="preserve"> </w:t>
      </w:r>
      <w:r>
        <w:rPr>
          <w:rStyle w:val="VerbatimChar"/>
        </w:rPr>
        <w:t xml:space="preserve">{query}</w:t>
      </w:r>
      <w:r>
        <w:t xml:space="preserve"> </w:t>
      </w:r>
      <w:r>
        <w:t xml:space="preserve">directly.</w:t>
      </w:r>
    </w:p>
    <w:p>
      <w:pPr>
        <w:pStyle w:val="Compact"/>
        <w:numPr>
          <w:ilvl w:val="1"/>
          <w:numId w:val="1007"/>
        </w:numPr>
      </w:pPr>
      <w:r>
        <w:t xml:space="preserve">Receives the routing task output through</w:t>
      </w:r>
      <w:r>
        <w:t xml:space="preserve"> </w:t>
      </w:r>
      <w:r>
        <w:rPr>
          <w:rStyle w:val="VerbatimChar"/>
        </w:rPr>
        <w:t xml:space="preserve">context=[task_route]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The Retriever Agent invokes the recommended tool.</w:t>
      </w:r>
    </w:p>
    <w:p>
      <w:pPr>
        <w:pStyle w:val="Compact"/>
        <w:numPr>
          <w:ilvl w:val="1"/>
          <w:numId w:val="1007"/>
        </w:numPr>
      </w:pPr>
      <w:r>
        <w:t xml:space="preserve">The final answer is returned as</w:t>
      </w:r>
      <w:r>
        <w:t xml:space="preserve"> </w:t>
      </w:r>
      <w:r>
        <w:rPr>
          <w:rStyle w:val="VerbatimChar"/>
        </w:rPr>
        <w:t xml:space="preserve">result.raw</w:t>
      </w:r>
      <w:r>
        <w:t xml:space="preserve">.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 -&gt; task_route</w:t>
      </w:r>
      <w:r>
        <w:br/>
      </w:r>
      <w:r>
        <w:rPr>
          <w:rStyle w:val="VerbatimChar"/>
        </w:rPr>
        <w:t xml:space="preserve">  -&gt; Router Agent recommendation</w:t>
      </w:r>
      <w:r>
        <w:br/>
      </w:r>
      <w:r>
        <w:rPr>
          <w:rStyle w:val="VerbatimChar"/>
        </w:rPr>
        <w:t xml:space="preserve">  -&gt; task_retrieve context</w:t>
      </w:r>
      <w:r>
        <w:br/>
      </w:r>
      <w:r>
        <w:rPr>
          <w:rStyle w:val="VerbatimChar"/>
        </w:rPr>
        <w:t xml:space="preserve">  -&gt; Retriever Agent</w:t>
      </w:r>
      <w:r>
        <w:br/>
      </w:r>
      <w:r>
        <w:rPr>
          <w:rStyle w:val="VerbatimChar"/>
        </w:rPr>
        <w:t xml:space="preserve">  -&gt; PDF or web tool</w:t>
      </w:r>
      <w:r>
        <w:br/>
      </w:r>
      <w:r>
        <w:rPr>
          <w:rStyle w:val="VerbatimChar"/>
        </w:rPr>
        <w:t xml:space="preserve">  -&gt; final answer</w:t>
      </w:r>
    </w:p>
    <w:bookmarkEnd w:id="14"/>
    <w:bookmarkStart w:id="15" w:name="pdf-retrieval-design"/>
    <w:p>
      <w:pPr>
        <w:pStyle w:val="Heading2"/>
      </w:pPr>
      <w:r>
        <w:t xml:space="preserve">PDF Retrieval Design</w:t>
      </w:r>
    </w:p>
    <w:p>
      <w:pPr>
        <w:pStyle w:val="FirstParagraph"/>
      </w:pPr>
      <w:r>
        <w:t xml:space="preserve">The project uses a custom</w:t>
      </w:r>
      <w:r>
        <w:t xml:space="preserve"> </w:t>
      </w:r>
      <w:r>
        <w:rPr>
          <w:rStyle w:val="VerbatimChar"/>
        </w:rPr>
        <w:t xml:space="preserve">PDFSearchTool</w:t>
      </w:r>
      <w:r>
        <w:t xml:space="preserve"> </w:t>
      </w:r>
      <w:r>
        <w:t xml:space="preserve">based on CrewAI’s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PyPDFLoader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transformer_research_paper-dataset.pdf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RecursiveCharacterTextSplitter</w:t>
      </w:r>
      <w:r>
        <w:t xml:space="preserve"> </w:t>
      </w:r>
      <w:r>
        <w:t xml:space="preserve">creates chunks with overlap.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GoogleGenerativeAIEmbeddings</w:t>
      </w:r>
      <w:r>
        <w:t xml:space="preserve"> </w:t>
      </w:r>
      <w:r>
        <w:t xml:space="preserve">converts each chunk into a vector.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FAISS.from_documents</w:t>
      </w:r>
      <w:r>
        <w:t xml:space="preserve"> </w:t>
      </w:r>
      <w:r>
        <w:t xml:space="preserve">builds a local vector index.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similarity_search(query, k=3)</w:t>
      </w:r>
      <w:r>
        <w:t xml:space="preserve"> </w:t>
      </w:r>
      <w:r>
        <w:t xml:space="preserve">returns the three most relevant chunks.</w:t>
      </w:r>
    </w:p>
    <w:p>
      <w:pPr>
        <w:pStyle w:val="Compact"/>
        <w:numPr>
          <w:ilvl w:val="0"/>
          <w:numId w:val="1008"/>
        </w:numPr>
      </w:pPr>
      <w:r>
        <w:t xml:space="preserve">The Retriever Agent uses those passages to formulate the answer.</w:t>
      </w:r>
    </w:p>
    <w:p>
      <w:pPr>
        <w:pStyle w:val="FirstParagraph"/>
      </w:pPr>
      <w:r>
        <w:t xml:space="preserve">This approach keeps document retrieval local after embedding creation. The search itself does not require OpenAI.</w:t>
      </w:r>
    </w:p>
    <w:bookmarkEnd w:id="15"/>
    <w:bookmarkStart w:id="16" w:name="configuration-and-secrets"/>
    <w:p>
      <w:pPr>
        <w:pStyle w:val="Heading2"/>
      </w:pPr>
      <w:r>
        <w:t xml:space="preserve">Configuration and Secrets</w:t>
      </w:r>
    </w:p>
    <w:p>
      <w:pPr>
        <w:pStyle w:val="FirstParagraph"/>
      </w:pPr>
      <w:r>
        <w:t xml:space="preserve">API keys are loaded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TAVILY_API_KEY=your-tavily-key</w:t>
      </w:r>
      <w:r>
        <w:br/>
      </w:r>
      <w:r>
        <w:rPr>
          <w:rStyle w:val="VerbatimChar"/>
        </w:rPr>
        <w:t xml:space="preserve">GEMINI_API_KEY=your-gemini-key</w:t>
      </w:r>
    </w:p>
    <w:p>
      <w:pPr>
        <w:pStyle w:val="FirstParagraph"/>
      </w:pPr>
      <w:r>
        <w:t xml:space="preserve">The notebook loads them with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and exposes them to the relevant libraries.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excluded through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 must not be committed.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may be provided with empty placeholder values, but it must not contain real keys.</w:t>
      </w:r>
    </w:p>
    <w:bookmarkEnd w:id="16"/>
    <w:bookmarkStart w:id="23" w:name="challenges-and-trade-offs"/>
    <w:p>
      <w:pPr>
        <w:pStyle w:val="Heading2"/>
      </w:pPr>
      <w:r>
        <w:t xml:space="preserve">Challenges and Trade-offs</w:t>
      </w:r>
    </w:p>
    <w:bookmarkStart w:id="17" w:name="X9a091b5905f05ba5e52ab1399f1cd2bc29d2b08"/>
    <w:p>
      <w:pPr>
        <w:pStyle w:val="Heading3"/>
      </w:pPr>
      <w:r>
        <w:t xml:space="preserve">Built-in</w:t>
      </w:r>
      <w:r>
        <w:t xml:space="preserve"> </w:t>
      </w:r>
      <w:r>
        <w:rPr>
          <w:rStyle w:val="VerbatimChar"/>
        </w:rPr>
        <w:t xml:space="preserve">PDFSearchTool</w:t>
      </w:r>
      <w:r>
        <w:t xml:space="preserve"> </w:t>
      </w:r>
      <w:r>
        <w:t xml:space="preserve">versus a custom tool</w:t>
      </w:r>
    </w:p>
    <w:p>
      <w:pPr>
        <w:pStyle w:val="FirstParagraph"/>
      </w:pPr>
      <w:r>
        <w:t xml:space="preserve">The built-in CrewAI</w:t>
      </w:r>
      <w:r>
        <w:t xml:space="preserve"> </w:t>
      </w:r>
      <w:r>
        <w:rPr>
          <w:rStyle w:val="VerbatimChar"/>
        </w:rPr>
        <w:t xml:space="preserve">PDFSearchTool</w:t>
      </w:r>
      <w:r>
        <w:t xml:space="preserve"> </w:t>
      </w:r>
      <w:r>
        <w:t xml:space="preserve">can handle PDF processing internally, which makes it convenient. However, in the installed version it initialized an internal OpenAI-dependent component even when Gemini configuration was supplied. This caused:</w:t>
      </w:r>
    </w:p>
    <w:p>
      <w:pPr>
        <w:pStyle w:val="SourceCode"/>
      </w:pPr>
      <w:r>
        <w:rPr>
          <w:rStyle w:val="VerbatimChar"/>
        </w:rPr>
        <w:t xml:space="preserve">The OPENAI_API_KEY environment variable is not set.</w:t>
      </w:r>
    </w:p>
    <w:p>
      <w:pPr>
        <w:pStyle w:val="FirstParagraph"/>
      </w:pPr>
      <w:r>
        <w:t xml:space="preserve">The custom FAISS tool was selected instead because it provides explicit control over embeddings and avoids an unwanted OpenAI dependency.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the custom implementation requires more code and manual setup, but its behavior and provider choice are clear.</w:t>
      </w:r>
    </w:p>
    <w:bookmarkEnd w:id="17"/>
    <w:bookmarkStart w:id="18" w:name="pydantic-and-basetool"/>
    <w:p>
      <w:pPr>
        <w:pStyle w:val="Heading3"/>
      </w:pPr>
      <w:r>
        <w:t xml:space="preserve">Pydantic and</w:t>
      </w:r>
      <w:r>
        <w:t xml:space="preserve"> </w:t>
      </w:r>
      <w:r>
        <w:rPr>
          <w:rStyle w:val="VerbatimChar"/>
        </w:rPr>
        <w:t xml:space="preserve">BaseTool</w:t>
      </w:r>
    </w:p>
    <w:p>
      <w:pPr>
        <w:pStyle w:val="FirstParagraph"/>
      </w:pPr>
      <w:r>
        <w:t xml:space="preserve">CrewAI’s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 </w:t>
      </w:r>
      <w:r>
        <w:t xml:space="preserve">is Pydantic-based. Internal objects such as the embedding model and FAISS vector store cannot be assigned as undeclared normal attributes. They are declared with</w:t>
      </w:r>
      <w:r>
        <w:t xml:space="preserve"> </w:t>
      </w:r>
      <w:r>
        <w:rPr>
          <w:rStyle w:val="VerbatimChar"/>
        </w:rPr>
        <w:t xml:space="preserve">PrivateAttr</w:t>
      </w:r>
      <w:r>
        <w:t xml:space="preserve"> </w:t>
      </w:r>
      <w:r>
        <w:t xml:space="preserve">instead.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this adds a small amount of boilerplate but keeps the custom tool compatible with CrewAI and Pydantic validation.</w:t>
      </w:r>
    </w:p>
    <w:bookmarkEnd w:id="18"/>
    <w:bookmarkStart w:id="19" w:name="router-output-is-text"/>
    <w:p>
      <w:pPr>
        <w:pStyle w:val="Heading3"/>
      </w:pPr>
      <w:r>
        <w:t xml:space="preserve">Router output is text</w:t>
      </w:r>
    </w:p>
    <w:p>
      <w:pPr>
        <w:pStyle w:val="FirstParagraph"/>
      </w:pPr>
      <w:r>
        <w:t xml:space="preserve">The Router does not directly pass a Python enum or a tool object to the Retriever. It returns text through task context. Therefore, the Router output must be unambiguous, such as</w:t>
      </w:r>
      <w:r>
        <w:t xml:space="preserve"> </w:t>
      </w:r>
      <w:r>
        <w:rPr>
          <w:rStyle w:val="VerbatimChar"/>
        </w:rPr>
        <w:t xml:space="preserve">Tool: 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Tool: WEB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text-based coordination is simple and flexible, but the Retriever must correctly interpret the recommendation. A structured output schema could make this more robust in a future version.</w:t>
      </w:r>
    </w:p>
    <w:bookmarkEnd w:id="19"/>
    <w:bookmarkStart w:id="20" w:name="retriever-has-access-to-both-tools"/>
    <w:p>
      <w:pPr>
        <w:pStyle w:val="Heading3"/>
      </w:pPr>
      <w:r>
        <w:t xml:space="preserve">Retriever has access to both tools</w:t>
      </w:r>
    </w:p>
    <w:p>
      <w:pPr>
        <w:pStyle w:val="FirstParagraph"/>
      </w:pPr>
      <w:r>
        <w:t xml:space="preserve">The Router chooses the source, but the Retriever owns both tools and decides which one to invoke based on the Router’s output.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this preserves the two-agent design, but the Retriever must follow the routing instruction reliably. A deterministic Python router could provide stricter enforcement, at the cost of reducing the Router Agent’s flexibility.</w:t>
      </w:r>
    </w:p>
    <w:bookmarkEnd w:id="20"/>
    <w:bookmarkStart w:id="21" w:name="Xa660d5a54febb31e4509cb38db7c3d63deefbe2"/>
    <w:p>
      <w:pPr>
        <w:pStyle w:val="Heading3"/>
      </w:pPr>
      <w:r>
        <w:t xml:space="preserve">Local PDF indexing versus managed retrieval</w:t>
      </w:r>
    </w:p>
    <w:p>
      <w:pPr>
        <w:pStyle w:val="FirstParagraph"/>
      </w:pPr>
      <w:r>
        <w:t xml:space="preserve">FAISS provides a lightweight local vector store and is suitable for this single-document project.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it is simple and inexpensive, but the index is rebuilt when the notebook setup runs and is not designed for multi-user production workloads. A persistent vector database would be more appropriate for larger collections or deployed applications.</w:t>
      </w:r>
    </w:p>
    <w:bookmarkEnd w:id="21"/>
    <w:bookmarkStart w:id="22" w:name="environment-and-dependency-setup"/>
    <w:p>
      <w:pPr>
        <w:pStyle w:val="Heading3"/>
      </w:pPr>
      <w:r>
        <w:t xml:space="preserve">Environment and dependency setup</w:t>
      </w:r>
    </w:p>
    <w:p>
      <w:pPr>
        <w:pStyle w:val="FirstParagraph"/>
      </w:pPr>
      <w:r>
        <w:t xml:space="preserve">The project required packages such as</w:t>
      </w:r>
      <w:r>
        <w:t xml:space="preserve"> </w:t>
      </w:r>
      <w:r>
        <w:rPr>
          <w:rStyle w:val="VerbatimChar"/>
        </w:rPr>
        <w:t xml:space="preserve">faiss-cpu</w:t>
      </w:r>
      <w:r>
        <w:t xml:space="preserve">,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langchain-google-genai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crewai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 Notebook environments can retain stale imports or variables after package changes.</w:t>
      </w:r>
    </w:p>
    <w:p>
      <w:pPr>
        <w:pStyle w:val="BodyText"/>
      </w:pPr>
      <w:r>
        <w:rPr>
          <w:b/>
          <w:bCs/>
        </w:rPr>
        <w:t xml:space="preserve">Operational practice:</w:t>
      </w:r>
      <w:r>
        <w:t xml:space="preserve"> </w:t>
      </w:r>
      <w:r>
        <w:t xml:space="preserve">restart the notebook kernel after installing packages or changing environment configuration, then run the cells in order.</w:t>
      </w:r>
    </w:p>
    <w:bookmarkEnd w:id="22"/>
    <w:bookmarkEnd w:id="23"/>
    <w:bookmarkStart w:id="24" w:name="running-the-project"/>
    <w:p>
      <w:pPr>
        <w:pStyle w:val="Heading2"/>
      </w:pPr>
      <w:r>
        <w:t xml:space="preserve">Running the Project</w:t>
      </w:r>
    </w:p>
    <w:p>
      <w:pPr>
        <w:pStyle w:val="Compact"/>
        <w:numPr>
          <w:ilvl w:val="0"/>
          <w:numId w:val="1009"/>
        </w:numPr>
      </w:pPr>
      <w:r>
        <w:t xml:space="preserve">Create and activate the project virtual environment.</w:t>
      </w:r>
    </w:p>
    <w:p>
      <w:pPr>
        <w:pStyle w:val="Compact"/>
        <w:numPr>
          <w:ilvl w:val="0"/>
          <w:numId w:val="1009"/>
        </w:numPr>
      </w:pPr>
      <w:r>
        <w:t xml:space="preserve">Install the packages listed in the notebook.</w:t>
      </w:r>
    </w:p>
    <w:p>
      <w:pPr>
        <w:pStyle w:val="Compact"/>
        <w:numPr>
          <w:ilvl w:val="0"/>
          <w:numId w:val="1009"/>
        </w:numPr>
      </w:pPr>
      <w:r>
        <w:t xml:space="preserve">Place</w:t>
      </w:r>
      <w:r>
        <w:t xml:space="preserve"> </w:t>
      </w:r>
      <w:r>
        <w:rPr>
          <w:rStyle w:val="VerbatimChar"/>
        </w:rPr>
        <w:t xml:space="preserve">transformer_research_paper-dataset.pdf</w:t>
      </w:r>
      <w:r>
        <w:t xml:space="preserve"> </w:t>
      </w:r>
      <w:r>
        <w:t xml:space="preserve">in the project directory.</w:t>
      </w:r>
    </w:p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valid Gemini and Tavily keys.</w:t>
      </w:r>
    </w:p>
    <w:p>
      <w:pPr>
        <w:pStyle w:val="Compact"/>
        <w:numPr>
          <w:ilvl w:val="0"/>
          <w:numId w:val="1009"/>
        </w:numPr>
      </w:pPr>
      <w:r>
        <w:t xml:space="preserve">Restart the notebook kernel.</w:t>
      </w:r>
    </w:p>
    <w:p>
      <w:pPr>
        <w:pStyle w:val="Compact"/>
        <w:numPr>
          <w:ilvl w:val="0"/>
          <w:numId w:val="1009"/>
        </w:numPr>
      </w:pPr>
      <w:r>
        <w:t xml:space="preserve">Run the cells in order:</w:t>
      </w:r>
    </w:p>
    <w:p>
      <w:pPr>
        <w:pStyle w:val="Compact"/>
        <w:numPr>
          <w:ilvl w:val="1"/>
          <w:numId w:val="1010"/>
        </w:numPr>
      </w:pPr>
      <w:r>
        <w:t xml:space="preserve">dependencies and environment loading</w:t>
      </w:r>
    </w:p>
    <w:p>
      <w:pPr>
        <w:pStyle w:val="Compact"/>
        <w:numPr>
          <w:ilvl w:val="1"/>
          <w:numId w:val="1010"/>
        </w:numPr>
      </w:pPr>
      <w:r>
        <w:t xml:space="preserve">Tavily tool</w:t>
      </w:r>
    </w:p>
    <w:p>
      <w:pPr>
        <w:pStyle w:val="Compact"/>
        <w:numPr>
          <w:ilvl w:val="1"/>
          <w:numId w:val="1010"/>
        </w:numPr>
      </w:pPr>
      <w:r>
        <w:t xml:space="preserve">custom FAISS PDF tool</w:t>
      </w:r>
    </w:p>
    <w:p>
      <w:pPr>
        <w:pStyle w:val="Compact"/>
        <w:numPr>
          <w:ilvl w:val="1"/>
          <w:numId w:val="1010"/>
        </w:numPr>
      </w:pPr>
      <w:r>
        <w:t xml:space="preserve">Gemini LLM</w:t>
      </w:r>
    </w:p>
    <w:p>
      <w:pPr>
        <w:pStyle w:val="Compact"/>
        <w:numPr>
          <w:ilvl w:val="1"/>
          <w:numId w:val="1010"/>
        </w:numPr>
      </w:pPr>
      <w:r>
        <w:t xml:space="preserve">agents</w:t>
      </w:r>
    </w:p>
    <w:p>
      <w:pPr>
        <w:pStyle w:val="Compact"/>
        <w:numPr>
          <w:ilvl w:val="1"/>
          <w:numId w:val="1010"/>
        </w:numPr>
      </w:pPr>
      <w:r>
        <w:t xml:space="preserve">tasks</w:t>
      </w:r>
    </w:p>
    <w:p>
      <w:pPr>
        <w:pStyle w:val="Compact"/>
        <w:numPr>
          <w:ilvl w:val="1"/>
          <w:numId w:val="1010"/>
        </w:numPr>
      </w:pPr>
      <w:r>
        <w:t xml:space="preserve">Crew execution</w:t>
      </w:r>
    </w:p>
    <w:bookmarkEnd w:id="24"/>
    <w:bookmarkStart w:id="25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11"/>
        </w:numPr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Never hard-code API keys in the notebook.</w:t>
      </w:r>
    </w:p>
    <w:p>
      <w:pPr>
        <w:pStyle w:val="Compact"/>
        <w:numPr>
          <w:ilvl w:val="0"/>
          <w:numId w:val="1011"/>
        </w:numPr>
      </w:pPr>
      <w:r>
        <w:t xml:space="preserve">Rotate any keys that were previously exposed in source files, screenshots, or notebook output.</w:t>
      </w:r>
    </w:p>
    <w:p>
      <w:pPr>
        <w:pStyle w:val="Compact"/>
        <w:numPr>
          <w:ilvl w:val="0"/>
          <w:numId w:val="1011"/>
        </w:numPr>
      </w:pPr>
      <w:r>
        <w:t xml:space="preserve">Avoid committing large or proprietary PDF files unless the project requires them.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2026-09-06T16:38:05Z</dcterms:created>
  <dcterms:modified xsi:type="dcterms:W3CDTF">2026-09-06T16:38:05Z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