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rFonts w:ascii="Arial" w:cs="Arial" w:eastAsia="Arial" w:hAnsi="Arial"/>
          <w:b/>
          <w:bCs/>
          <w:color w:val="C00000"/>
          <w:sz w:val="220"/>
          <w:szCs w:val="220"/>
        </w:rPr>
        <w:t xml:space="preserve">NO FOOD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00000"/>
          <w:sz w:val="220"/>
          <w:szCs w:val="220"/>
        </w:rPr>
        <w:t xml:space="preserve">NO DRINK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000000"/>
          <w:sz w:val="110"/>
          <w:szCs w:val="110"/>
        </w:rPr>
        <w:t xml:space="preserve">IN THE CAR</w:t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404040"/>
          <w:sz w:val="60"/>
          <w:szCs w:val="60"/>
        </w:rPr>
        <w:t xml:space="preserve">Thank you for keeping the car clean!</w:t>
      </w:r>
    </w:p>
    <w:sectPr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2026-10-12T14:34:27.896Z</dcterms:created>
  <dcterms:modified xsi:type="dcterms:W3CDTF">2026-10-12T14:34:27.896Z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