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ind w:left="0" w:firstLine="0"/>
        <w:rPr/>
      </w:pPr>
      <w:bookmarkStart w:colFirst="0" w:colLast="0" w:name="_vweta9pylw5i" w:id="0"/>
      <w:bookmarkEnd w:id="0"/>
      <w:r w:rsidDel="00000000" w:rsidR="00000000" w:rsidRPr="00000000">
        <w:rPr>
          <w:rtl w:val="0"/>
        </w:rPr>
        <w:t xml:space="preserve">Behaviors Leading to Immediate Discharge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4bp6ytbrlf28" w:id="1"/>
      <w:bookmarkEnd w:id="1"/>
      <w:r w:rsidDel="00000000" w:rsidR="00000000" w:rsidRPr="00000000">
        <w:rPr>
          <w:rtl w:val="0"/>
        </w:rPr>
        <w:t xml:space="preserve">Direct Physical Aggression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Hitting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Slapping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Kicking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Biting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Shoving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Spitting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Throwing objects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nudysea8xua8" w:id="2"/>
      <w:bookmarkEnd w:id="2"/>
      <w:r w:rsidDel="00000000" w:rsidR="00000000" w:rsidRPr="00000000">
        <w:rPr>
          <w:rtl w:val="0"/>
        </w:rPr>
        <w:t xml:space="preserve">Threatening Physical Aggression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Graphic verbal threats of physical aggression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Indirect threats of physical aggression or harm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Explicit physical intimidation (standing too close, “in your face”, yelling/threatening)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Raising an object as if to throw or hit with it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Planning an attack or harm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44y4r0qr61ax" w:id="3"/>
      <w:bookmarkEnd w:id="3"/>
      <w:r w:rsidDel="00000000" w:rsidR="00000000" w:rsidRPr="00000000">
        <w:rPr>
          <w:rtl w:val="0"/>
        </w:rPr>
        <w:t xml:space="preserve">Illegal Behavior of Any Kind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lassurrftyvk" w:id="4"/>
      <w:bookmarkEnd w:id="4"/>
      <w:r w:rsidDel="00000000" w:rsidR="00000000" w:rsidRPr="00000000">
        <w:rPr>
          <w:rtl w:val="0"/>
        </w:rPr>
        <w:t xml:space="preserve">Possession of Security Level Contraband on Unit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Drugs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Alcohol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Paraphernalia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WeaponsMajor Property Damage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wymsoukh1fuo" w:id="5"/>
      <w:bookmarkEnd w:id="5"/>
      <w:r w:rsidDel="00000000" w:rsidR="00000000" w:rsidRPr="00000000">
        <w:rPr>
          <w:rtl w:val="0"/>
        </w:rPr>
        <w:t xml:space="preserve">Major Property Damage</w:t>
      </w:r>
    </w:p>
    <w:p w:rsidR="00000000" w:rsidDel="00000000" w:rsidP="00000000" w:rsidRDefault="00000000" w:rsidRPr="00000000" w14:paraId="00000018">
      <w:pPr>
        <w:pStyle w:val="Heading4"/>
        <w:rPr/>
      </w:pPr>
      <w:bookmarkStart w:colFirst="0" w:colLast="0" w:name="_y5ewrfkr1v0s" w:id="6"/>
      <w:bookmarkEnd w:id="6"/>
      <w:r w:rsidDel="00000000" w:rsidR="00000000" w:rsidRPr="00000000">
        <w:rPr>
          <w:rtl w:val="0"/>
        </w:rPr>
        <w:t xml:space="preserve">Serious Sexual Harassment Allegations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ind w:left="0" w:firstLine="0"/>
        <w:rPr/>
      </w:pPr>
      <w:bookmarkStart w:colFirst="0" w:colLast="0" w:name="_v4ujvir4gmk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ind w:left="0" w:firstLine="0"/>
        <w:rPr/>
      </w:pPr>
      <w:bookmarkStart w:colFirst="0" w:colLast="0" w:name="_9euh8be9p2wy" w:id="8"/>
      <w:bookmarkEnd w:id="8"/>
      <w:r w:rsidDel="00000000" w:rsidR="00000000" w:rsidRPr="00000000">
        <w:rPr>
          <w:rtl w:val="0"/>
        </w:rPr>
        <w:t xml:space="preserve">Behaviors Leading to Solution Focused Meeting (SoFo)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Hostile gestures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Positive UDS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Verbal intimidation (without physical threat)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Name calling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Demeaning or belittling remarks or gestures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Taunting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Gossiping about others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Racial or sexually demeaning remarks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Lying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Deliberate and malicious false accusations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Threatening extreme behavior (harm to self, others, property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Entering into restricted areas (nursing station, med room, opposite-sex bathrooms, other resident rooms, out-of-bounds areas, or staff offices without permission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 property damage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 theft (i.e. someone else’s food)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Possession of minor contraband items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Being off-station/off-campus without permission or without signing out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Repeated treatment-interfering behaviors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scheduled groups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medical appointments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appointments with case manager/RRTP Provider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Medication non-compliance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Neglecting assigned chores and responsibilities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Missing mandatory residential meetings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jc w:val="cente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>
        <w:sz w:val="34"/>
        <w:szCs w:val="34"/>
      </w:rPr>
    </w:pPr>
    <w:r w:rsidDel="00000000" w:rsidR="00000000" w:rsidRPr="00000000">
      <w:rPr>
        <w:sz w:val="34"/>
        <w:szCs w:val="34"/>
        <w:rtl w:val="0"/>
      </w:rPr>
      <w:t xml:space="preserve">Extreme Behavior Categories &amp; Consequences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-342899</wp:posOffset>
          </wp:positionV>
          <wp:extent cx="981075" cy="9810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1075" cy="9810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B">
    <w:pPr>
      <w:jc w:val="center"/>
      <w:rPr>
        <w:color w:val="434343"/>
        <w:sz w:val="24"/>
        <w:szCs w:val="24"/>
      </w:rPr>
    </w:pPr>
    <w:r w:rsidDel="00000000" w:rsidR="00000000" w:rsidRPr="00000000">
      <w:rPr>
        <w:color w:val="434343"/>
        <w:sz w:val="24"/>
        <w:szCs w:val="24"/>
        <w:rtl w:val="0"/>
      </w:rPr>
      <w:t xml:space="preserve">1501 San Pedro Dr, Albuquerque, NM 87108</w:t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