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ADAPTAÇÃO DO PROCESSO — MILHASFACIL · BUSCA DE MILHAS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MILHASFACIL01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ADAP-MILHASFACIL01-001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 — Plataforma de Busca e Alerta de Passagens por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 /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 — adaptação do processo padrão)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adaptações aplicadas ao processo-padrão de desenvolvimento Timeware para a execução do projeto MilhasFacil — Busca de Milhas, justificando cada decisão de tailoring e seus impactos no planejamento e na operação do ciclo de vida.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Nível de adaptação do projeto (calibração)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Conforme o Guia de Adaptação do Processo-Padrão (GUIA-GPC-001 §5), o projeto é classificado pela regra do </w:t>
      </w:r>
      <w:r>
        <w:rPr>
          <w:rFonts w:ascii="Calibri" w:hAnsi="Calibri"/>
          <w:b/>
          <w:i w:val="0"/>
          <w:sz w:val="22"/>
        </w:rPr>
        <w:t>nível mais alto atingido em qualquer critério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(GUIA-GPC-001 §5.1)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MilhasFacil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09/02/2026 a 26/07/2026 (~5,5 meses)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Tamanho da equipe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 pessoas no projeto (GP; Tech Lead/Arquiteto/DevOps; QA; GQA; 3 desenvolvedores — DevOps = 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 técnica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Três serviços (API Spring Boot, Web Angular, Crawler Python); múltiplas integrações externas (Smiles, Azul, Latam e Z-API/WhatsApp); busca paralela; autenticação JWT com refresh e blacklist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2–3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Criticidade / SLA contratual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SLA contratual rígido; impacto operacional moderado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Regulação / compliance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dados pessoais de usuário (LGPD básico); sem regulação setorial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2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Nível de adaptação resultante: Nível 3 — Aprofundado</w:t>
      </w:r>
      <w:r>
        <w:rPr>
          <w:rFonts w:ascii="Calibri" w:hAnsi="Calibri"/>
          <w:b w:val="0"/>
          <w:i w:val="0"/>
          <w:sz w:val="22"/>
        </w:rPr>
        <w:t>, determinado pelo tamanho da equipe e pela complexidade técnica multi-serviço com múltiplas integrações.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Coerente com o Nível 3, o projeto mantém os produtos de trabalho mais formais previstos no GUIA-GPC-001 §5.2: documento de requisitos completo com </w:t>
      </w:r>
      <w:r>
        <w:rPr>
          <w:rFonts w:ascii="Calibri" w:hAnsi="Calibri"/>
          <w:b/>
          <w:i w:val="0"/>
          <w:sz w:val="22"/>
        </w:rPr>
        <w:t>rastreabilidade bidirecional explícita</w:t>
      </w:r>
      <w:r>
        <w:rPr>
          <w:rFonts w:ascii="Calibri" w:hAnsi="Calibri"/>
          <w:b w:val="0"/>
          <w:i w:val="0"/>
          <w:sz w:val="22"/>
        </w:rPr>
        <w:t xml:space="preserve"> (RASTR §2 e §3), </w:t>
      </w:r>
      <w:r>
        <w:rPr>
          <w:rFonts w:ascii="Calibri" w:hAnsi="Calibri"/>
          <w:b/>
          <w:i w:val="0"/>
          <w:sz w:val="22"/>
        </w:rPr>
        <w:t>automação de testes com métrica de cobertura</w:t>
      </w:r>
      <w:r>
        <w:rPr>
          <w:rFonts w:ascii="Calibri" w:hAnsi="Calibri"/>
          <w:b w:val="0"/>
          <w:i w:val="0"/>
          <w:sz w:val="22"/>
        </w:rPr>
        <w:t xml:space="preserve"> (JaCoCo; gate de 80% a partir da S4), </w:t>
      </w:r>
      <w:r>
        <w:rPr>
          <w:rFonts w:ascii="Calibri" w:hAnsi="Calibri"/>
          <w:b/>
          <w:i w:val="0"/>
          <w:sz w:val="22"/>
        </w:rPr>
        <w:t>plano de integração independente</w:t>
      </w:r>
      <w:r>
        <w:rPr>
          <w:rFonts w:ascii="Calibri" w:hAnsi="Calibri"/>
          <w:b w:val="0"/>
          <w:i w:val="0"/>
          <w:sz w:val="22"/>
        </w:rPr>
        <w:t xml:space="preserve"> (ITP) e </w:t>
      </w:r>
      <w:r>
        <w:rPr>
          <w:rFonts w:ascii="Calibri" w:hAnsi="Calibri"/>
          <w:b/>
          <w:i w:val="0"/>
          <w:sz w:val="22"/>
        </w:rPr>
        <w:t>GQA por ciclo/sprint</w:t>
      </w:r>
      <w:r>
        <w:rPr>
          <w:rFonts w:ascii="Calibri" w:hAnsi="Calibri"/>
          <w:b w:val="0"/>
          <w:i w:val="0"/>
          <w:sz w:val="22"/>
        </w:rPr>
        <w:t xml:space="preserve"> (auditorias GQA-A01/A02/A03). As adaptações registradas na seção seguinte ajustam a </w:t>
      </w:r>
      <w:r>
        <w:rPr>
          <w:rFonts w:ascii="Calibri" w:hAnsi="Calibri"/>
          <w:b w:val="0"/>
          <w:i/>
          <w:sz w:val="22"/>
        </w:rPr>
        <w:t>profundidade e a forma</w:t>
      </w:r>
      <w:r>
        <w:rPr>
          <w:rFonts w:ascii="Calibri" w:hAnsi="Calibri"/>
          <w:b w:val="0"/>
          <w:i w:val="0"/>
          <w:sz w:val="22"/>
        </w:rPr>
        <w:t xml:space="preserve"> de execução, sem suprimir nenhum ponto de controle obrigatório (GUIA-GPC-001 §3).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Adaptações aplicadas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do processo-padrão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de adaptação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de CI executado em agente Linux padrão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Pipelines executadas em agente Windows (Default) com tasks </w:t>
            </w:r>
            <w:r>
              <w:rPr>
                <w:rFonts w:ascii="Calibri" w:hAnsi="Calibri"/>
                <w:b/>
                <w:i w:val="0"/>
                <w:sz w:val="20"/>
              </w:rPr>
              <w:t>PowerShell@2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nas três pipelines ("MilhasFacil API/Web/Crawler - Pipeline")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Agente Windows é o recurso disponível na organização; padronização das tasks em PowerShell@2 reduz divergência entre as três pipelines. Mitiga o risco R-05 (pipeline de CI em agente Windows)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repositório construído incrementalmente desde a primeira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Histórico dos repositórios (MilhasFacil_api, MilhasFacil_web, MilhasFacil_crawler) </w:t>
            </w:r>
            <w:r>
              <w:rPr>
                <w:rFonts w:ascii="Calibri" w:hAnsi="Calibri"/>
                <w:b/>
                <w:i w:val="0"/>
                <w:sz w:val="20"/>
              </w:rPr>
              <w:t>inicializado de forma consolidada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(retroativa); saneamento prospectivo a partir da S9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 integração ao Azure DevOps ocorreu de forma retroativa; datas reais de PR e build concentram-se em 13–15/06/2026. Os </w:t>
            </w:r>
            <w:r>
              <w:rPr>
                <w:rFonts w:ascii="Calibri" w:hAnsi="Calibri"/>
                <w:b/>
                <w:i w:val="0"/>
                <w:sz w:val="20"/>
              </w:rPr>
              <w:t>22 PRs históricos (S1–S8)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permanecem </w:t>
            </w:r>
            <w:r>
              <w:rPr>
                <w:rFonts w:ascii="Calibri" w:hAnsi="Calibri"/>
                <w:b/>
                <w:i w:val="0"/>
                <w:sz w:val="20"/>
              </w:rPr>
              <w:t>sem revisor registrado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serem fruto da consolidação histórica (PR concluído é imutável). A partir da S9 a revisão de PR está </w:t>
            </w:r>
            <w:r>
              <w:rPr>
                <w:rFonts w:ascii="Calibri" w:hAnsi="Calibri"/>
                <w:b/>
                <w:i w:val="0"/>
                <w:sz w:val="20"/>
              </w:rPr>
              <w:t>evidenciada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: os </w:t>
            </w:r>
            <w:r>
              <w:rPr>
                <w:rFonts w:ascii="Calibri" w:hAnsi="Calibri"/>
                <w:b/>
                <w:i w:val="0"/>
                <w:sz w:val="20"/>
              </w:rPr>
              <w:t>6 PRs da S9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(API #11/#12/#28, Web #21/#22, Crawler #27) foram </w:t>
            </w:r>
            <w:r>
              <w:rPr>
                <w:rFonts w:ascii="Calibri" w:hAnsi="Calibri"/>
                <w:b/>
                <w:i w:val="0"/>
                <w:sz w:val="20"/>
              </w:rPr>
              <w:t>concluídos em 15/06 com revisor Cézar Velazquez (TL) — Approved (vote 10)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registrado no Azure DevOps sob a conta legada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Mateus Veloso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e mergeados em develop; foi ativada a </w:t>
            </w:r>
            <w:r>
              <w:rPr>
                <w:rFonts w:ascii="Calibri" w:hAnsi="Calibri"/>
                <w:b/>
                <w:i w:val="0"/>
                <w:sz w:val="20"/>
              </w:rPr>
              <w:t>branch policy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 revisor (≥1 revisor) em develop nos três repositórios, impedindo recorrência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 de cobertura de testes ativo desde o Sprint 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Gate de cobertura (JaCoCo 80% na API) </w:t>
            </w:r>
            <w:r>
              <w:rPr>
                <w:rFonts w:ascii="Calibri" w:hAnsi="Calibri"/>
                <w:b/>
                <w:i w:val="0"/>
                <w:sz w:val="20"/>
              </w:rPr>
              <w:t>ativado a partir da Sprint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NC-001 (cobertura &lt;80%, JaCoCo 74% na S2) motivou a priorização de testes unitários e a introdução do gate de CI a partir da S4; a NC foi encerrada na S5 (JaCoCo 82%)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PR com dois revisores independentes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Revisão com </w:t>
            </w:r>
            <w:r>
              <w:rPr>
                <w:rFonts w:ascii="Calibri" w:hAnsi="Calibri"/>
                <w:b/>
                <w:i w:val="0"/>
                <w:sz w:val="20"/>
              </w:rPr>
              <w:t>um revisor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o Tech Lead/Arquiteto </w:t>
            </w:r>
            <w:r>
              <w:rPr>
                <w:rFonts w:ascii="Calibri" w:hAnsi="Calibri"/>
                <w:b/>
                <w:i w:val="0"/>
                <w:sz w:val="20"/>
              </w:rPr>
              <w:t>Cézar Velazquez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aprova os PRs (Approved, vote 10); no Azure DevOps a aprovação aparece sob a conta legada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Mateus Veloso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(= Cézar)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 com três desenvolvedores efetivos; o Tech Lead concentra a aprovação técnica dos PRs, mantendo o gate de aprovação sem ampliar o lead time. A branch policy de revisor em develop (S9) torna o revisor obrigatório nos três repositórios. A aprovação de escopo/CR é responsabilidade do GP (Abraão)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dados de referência em banco de 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Lista de aeroportos (IATA) mantida </w:t>
            </w:r>
            <w:r>
              <w:rPr>
                <w:rFonts w:ascii="Calibri" w:hAnsi="Calibri"/>
                <w:b/>
                <w:i w:val="0"/>
                <w:sz w:val="20"/>
              </w:rPr>
              <w:t>fixa em código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SearchService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 na linha principal até a release v0.9.0; a partir de v0.9.0, busca de aeroportos atendida por </w:t>
            </w:r>
            <w:r>
              <w:rPr>
                <w:rFonts w:ascii="Calibri" w:hAnsi="Calibri"/>
                <w:b/>
                <w:i w:val="0"/>
                <w:sz w:val="20"/>
              </w:rPr>
              <w:t>AirportController/AirportRepository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índice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V9__airport_search_index.sql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(MF-64)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Volume estável e pequeno de aeroportos; a lista em código simplificou o deploy nas primeiras sprints. Na S9 a busca passou a ser servida por consulta paginada case-insensitive (ILIKE + extensão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unaccent</w:t>
            </w:r>
            <w:r>
              <w:rPr>
                <w:rFonts w:ascii="Calibri" w:hAnsi="Calibri"/>
                <w:b w:val="0"/>
                <w:i w:val="0"/>
                <w:sz w:val="20"/>
              </w:rPr>
              <w:t>), released em main na v0.9.0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Combinação de papéis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 </w:t>
            </w:r>
            <w:r>
              <w:rPr>
                <w:rFonts w:ascii="Calibri" w:hAnsi="Calibri"/>
                <w:b/>
                <w:i w:val="0"/>
                <w:sz w:val="20"/>
              </w:rPr>
              <w:t>GP (Abraão)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faz gestão e </w:t>
            </w:r>
            <w:r>
              <w:rPr>
                <w:rFonts w:ascii="Calibri" w:hAnsi="Calibri"/>
                <w:b/>
                <w:i w:val="0"/>
                <w:sz w:val="20"/>
              </w:rPr>
              <w:t>não codifica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(fora do DevOps); o </w:t>
            </w:r>
            <w:r>
              <w:rPr>
                <w:rFonts w:ascii="Calibri" w:hAnsi="Calibri"/>
                <w:b/>
                <w:i w:val="0"/>
                <w:sz w:val="20"/>
              </w:rPr>
              <w:t>Tech Lead Cézar Velazquez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acumula os papéis de </w:t>
            </w:r>
            <w:r>
              <w:rPr>
                <w:rFonts w:ascii="Calibri" w:hAnsi="Calibri"/>
                <w:b/>
                <w:i w:val="0"/>
                <w:sz w:val="20"/>
              </w:rPr>
              <w:t>Arquiteto e DevOps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é o revisor de PR; a </w:t>
            </w:r>
            <w:r>
              <w:rPr>
                <w:rFonts w:ascii="Calibri" w:hAnsi="Calibri"/>
                <w:b/>
                <w:i w:val="0"/>
                <w:sz w:val="20"/>
              </w:rPr>
              <w:t>GQA (Carol/Caroline)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é </w:t>
            </w:r>
            <w:r>
              <w:rPr>
                <w:rFonts w:ascii="Calibri" w:hAnsi="Calibri"/>
                <w:b/>
                <w:i w:val="0"/>
                <w:sz w:val="20"/>
              </w:rPr>
              <w:t>independente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(auditoria de processo), não codifica e fica fora do DevOps; o QA de teste manual é Jonathan Alves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Equipe contratada enxuta; concentração dos papéis técnicos (TL/Arquiteto/DevOps) em Cézar para viabilidade operacional, preservando a </w:t>
            </w:r>
            <w:r>
              <w:rPr>
                <w:rFonts w:ascii="Calibri" w:hAnsi="Calibri"/>
                <w:b/>
                <w:i w:val="0"/>
                <w:sz w:val="20"/>
              </w:rPr>
              <w:t>independência da GQA (Carol)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relação ao desenvolvimento e a separação do GP (gestão) da execução técnica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Notificação síncrona obrigatória ao usuário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Envio de WhatsApp via Z-API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WhatsAppClient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 tratado como </w:t>
            </w:r>
            <w:r>
              <w:rPr>
                <w:rFonts w:ascii="Calibri" w:hAnsi="Calibri"/>
                <w:b/>
                <w:i w:val="0"/>
                <w:sz w:val="20"/>
              </w:rPr>
              <w:t>best-effort</w:t>
            </w:r>
            <w:r>
              <w:rPr>
                <w:rFonts w:ascii="Calibri" w:hAnsi="Calibri"/>
                <w:b w:val="0"/>
                <w:i w:val="0"/>
                <w:sz w:val="20"/>
              </w:rPr>
              <w:t>: falha no envio não interrompe o fluxo de alerta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Disponibilidade da Z-API é externa (risco R-03); o serviço de alerta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ScheduledAlertService</w:t>
            </w:r>
            <w:r>
              <w:rPr>
                <w:rFonts w:ascii="Calibri" w:hAnsi="Calibri"/>
                <w:b w:val="0"/>
                <w:i w:val="0"/>
                <w:sz w:val="20"/>
              </w:rPr>
              <w:t>) prossegue mesmo em caso de falha de notificação, com dedupe por origem-destino-milhas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Prefixo de branch de funcionalidade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feature/...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(PLA-GCO-001 §4.1)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Adotados os prefixos </w:t>
            </w:r>
            <w:r>
              <w:rPr>
                <w:rFonts w:ascii="Calibri" w:hAnsi="Calibri"/>
                <w:b/>
                <w:i w:val="0"/>
                <w:sz w:val="20"/>
              </w:rPr>
              <w:t>`feat/`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alibri" w:hAnsi="Calibri"/>
                <w:b/>
                <w:i w:val="0"/>
                <w:sz w:val="20"/>
              </w:rPr>
              <w:t>`fix/`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seguidos da chave Jira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feat/MF-XX-...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fix/MF-XX-...</w:t>
            </w:r>
            <w:r>
              <w:rPr>
                <w:rFonts w:ascii="Calibri" w:hAnsi="Calibri"/>
                <w:b w:val="0"/>
                <w:i w:val="0"/>
                <w:sz w:val="20"/>
              </w:rPr>
              <w:t>), no padrão Conventional Branches/Commits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com os tipos de Conventional Commits usados no projeto (feat/fix/test/chore/ci) e com a chave de rastreabilidade MF-XX (RNF04); estratégia main/develop/feature do PLA-GCO-001 mantida na essência. O saneamento da política de branch foi concluído na S9 com a ativação da branch policy de revisor em develop nos três repositórios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Nomenclatura de scripts SQL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0001-create-…-table.sql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(GUIA-GCO-001 §4)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Migrations versionadas pela convenção do </w:t>
            </w:r>
            <w:r>
              <w:rPr>
                <w:rFonts w:ascii="Calibri" w:hAnsi="Calibri"/>
                <w:b/>
                <w:i w:val="0"/>
                <w:sz w:val="20"/>
              </w:rPr>
              <w:t>Flyway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V1__create_users.sql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…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V5__…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V9__airport_search_index.sql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); padronização de nomenclatura de BD em curso via </w:t>
            </w:r>
            <w:r>
              <w:rPr>
                <w:rFonts w:ascii="Calibri" w:hAnsi="Calibri"/>
                <w:b/>
                <w:i w:val="0"/>
                <w:sz w:val="20"/>
              </w:rPr>
              <w:t>PR #29 (MF-73)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V10__fix_naming_conventions.sql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 ferramenta Flyway exige o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V&lt;n&gt;__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a numeração sequencial e o controle de versão do schema (objetivo do guia) são plenamente atendidos pela convenção nativa. O PR #29 (MF-73, chore — padronização de nomenclatura de BD conforme GUIA-GCO-001) introduz a migration V10 (padronização de índices + coluna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is_active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 e foi </w:t>
            </w:r>
            <w:r>
              <w:rPr>
                <w:rFonts w:ascii="Calibri" w:hAnsi="Calibri"/>
                <w:b/>
                <w:i w:val="0"/>
                <w:sz w:val="20"/>
              </w:rPr>
              <w:t>aprovado pelo Tech Lead Cézar Velazquez na conta própria dele no Azure DevOps (vote 10)</w:t>
            </w:r>
            <w:r>
              <w:rPr>
                <w:rFonts w:ascii="Calibri" w:hAnsi="Calibri"/>
                <w:b w:val="0"/>
                <w:i w:val="0"/>
                <w:sz w:val="20"/>
              </w:rPr>
              <w:t>, aguardando merge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fluxo dos cards no Jira transitando pelas colunas em tempo real desde a S1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Status dos cards das sprints </w:t>
            </w:r>
            <w:r>
              <w:rPr>
                <w:rFonts w:ascii="Calibri" w:hAnsi="Calibri"/>
                <w:b/>
                <w:i w:val="0"/>
                <w:sz w:val="20"/>
              </w:rPr>
              <w:t>S1–S8 registrado de forma consolidada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(transições em 13–15/06); a </w:t>
            </w:r>
            <w:r>
              <w:rPr>
                <w:rFonts w:ascii="Calibri" w:hAnsi="Calibri"/>
                <w:b/>
                <w:i w:val="0"/>
                <w:sz w:val="20"/>
              </w:rPr>
              <w:t>Sprint 9 transita pelas colunas em tempo real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(To Do → Doing → Code Review → To Test → Done)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Mesma causa-raiz de A-02 (tooling Azure/Jira montado retroativamente). O </w:t>
            </w:r>
            <w:r>
              <w:rPr>
                <w:rFonts w:ascii="Calibri" w:hAnsi="Calibri"/>
                <w:b/>
                <w:i w:val="0"/>
                <w:sz w:val="20"/>
              </w:rPr>
              <w:t>desenvolvimento em si — os commits — seguiu a linha do tempo real das sprints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(fev–jun), assim como as </w:t>
            </w:r>
            <w:r>
              <w:rPr>
                <w:rFonts w:ascii="Calibri" w:hAnsi="Calibri"/>
                <w:b/>
                <w:i w:val="0"/>
                <w:sz w:val="20"/>
              </w:rPr>
              <w:t>tags v0.1.0–v0.9.0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(criadas no fim de cada sprint). A evidência de teste e aprovação </w:t>
            </w:r>
            <w:r>
              <w:rPr>
                <w:rFonts w:ascii="Calibri" w:hAnsi="Calibri"/>
                <w:b/>
                <w:i w:val="0"/>
                <w:sz w:val="20"/>
              </w:rPr>
              <w:t>por card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é registrada no </w:t>
            </w:r>
            <w:r>
              <w:rPr>
                <w:rFonts w:ascii="Calibri" w:hAnsi="Calibri"/>
                <w:b/>
                <w:i w:val="0"/>
                <w:sz w:val="20"/>
              </w:rPr>
              <w:t>CTQ-MILHASFACIL01-001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(cenário Gherkin + critério + resultado + aprovador), independentemente do carimbo das transições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Itens sem adaptação (processo-padrão mantido)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Controle de versão de código no Azure DevOps (Git), com branch padrão main nos três repositórios.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 obrigatório para develop antes do merge, com aprovação do Tech Lead (Cézar Velazquez).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Execução de testes (JUnit5+Mockito+AssertJ, SpringBootTest+Testcontainers, Karma, pytest) como gate no pipeline de CI.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Registro de riscos com probabilidade, impacto, exposição e plano de resposta.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Rastreabilidade de requisitos (RF → Jira → branch → PR → build).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Nomenclatura de branches </w:t>
      </w:r>
      <w:r>
        <w:rPr>
          <w:rFonts w:ascii="Courier New" w:hAnsi="Courier New"/>
          <w:b w:val="0"/>
          <w:i w:val="0"/>
          <w:color w:val="333333"/>
          <w:sz w:val="20"/>
        </w:rPr>
        <w:t>feat/</w:t>
      </w:r>
      <w:r>
        <w:rPr>
          <w:rFonts w:ascii="Calibri" w:hAnsi="Calibri"/>
          <w:b w:val="0"/>
          <w:i w:val="0"/>
          <w:sz w:val="22"/>
        </w:rPr>
        <w:t>|</w:t>
      </w:r>
      <w:r>
        <w:rPr>
          <w:rFonts w:ascii="Courier New" w:hAnsi="Courier New"/>
          <w:b w:val="0"/>
          <w:i w:val="0"/>
          <w:color w:val="333333"/>
          <w:sz w:val="20"/>
        </w:rPr>
        <w:t>fix/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urier New" w:hAnsi="Courier New"/>
          <w:b w:val="0"/>
          <w:i w:val="0"/>
          <w:color w:val="333333"/>
          <w:sz w:val="20"/>
        </w:rPr>
        <w:t>MF-XX</w:t>
      </w:r>
      <w:r>
        <w:rPr>
          <w:rFonts w:ascii="Calibri" w:hAnsi="Calibri"/>
          <w:b w:val="0"/>
          <w:i w:val="0"/>
          <w:sz w:val="22"/>
        </w:rPr>
        <w:t xml:space="preserve"> (política de branch — RNF04).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Formalização de mudanças de escopo via change request antes da implementação (CR-MF-001).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Impacto das adaptações no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observado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A-01 (CI Windows / PowerShell@2)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Padronização das três pipelines; builds reais #41–#60 quase todos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succeeded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(apenas #42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canceled</w:t>
            </w:r>
            <w:r>
              <w:rPr>
                <w:rFonts w:ascii="Calibri" w:hAnsi="Calibri"/>
                <w:b w:val="0"/>
                <w:i w:val="0"/>
                <w:sz w:val="20"/>
              </w:rPr>
              <w:t>). Risco R-05 mantido sob controle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A-02 (histórico consolidado)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22 PRs históricos (S1–S8) sem revisor registrado, representados fielmente como integração retroativa (ressalva com causa-raiz), sem afirmar revisor onde não há; a partir da S9, 6 PRs com revisor Cézar Velazquez (TL; conta legada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Mateus Veloso</w:t>
            </w:r>
            <w:r>
              <w:rPr>
                <w:rFonts w:ascii="Calibri" w:hAnsi="Calibri"/>
                <w:b w:val="0"/>
                <w:i w:val="0"/>
                <w:sz w:val="20"/>
              </w:rPr>
              <w:t>, Approved) e branch policy de revisor ativa em develop (saneamento prospectivo). Meta "PRs sem revisor = 0" cumprida pelos 6 PRs da S9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A-03 (gate de cobertura na S4)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JaCoCo elevada de 74% (S2) para 82% (S5); NC-001 encerrada; meta de ≥80% atendida a partir da S4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A-05 (aeroportos em código → ILIKE)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Deploy simplificado nas primeiras sprints; na S9, busca de aeroportos migrada para consulta paginada (ILIKE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unaccent</w:t>
            </w:r>
            <w:r>
              <w:rPr>
                <w:rFonts w:ascii="Calibri" w:hAnsi="Calibri"/>
                <w:b w:val="0"/>
                <w:i w:val="0"/>
                <w:sz w:val="20"/>
              </w:rPr>
              <w:t>) com índice V9, released em main na v0.9.0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A-08 / A-09 (saneamento de BD e branch)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policy de revisor ativada em develop (saneamento da política de branch); padronização de nomenclatura de BD em curso via PR #29 (MF-73), migration V10 aprovada pelo Tech Lead Cézar Velazquez (conta própria, vote 10), aguardando merge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Processos não aplicáveis ao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Aplicável?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Aquisição (AQU)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aplicável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Squad próprio Timeware; não há subcontratação de terceiro responsável por entrega. Os serviços externos (Z-API, portais das companhias raspados pelo crawler) são insumos/integrações, tratados em ITP e Riscos, fora do escopo de AQU.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inicial — evidência do ciclo S1–S9 (MR-MPS-SW:2024 Nível C).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da seção 2 (Nível de adaptação / calibração conforme GUIA-GPC-001 §5): projeto classificado como Nível 3 — Aprofundado; renumeração das seções seguintes.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MILHASFACIL01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