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microsserviço ms.auxo.usuarios com os demais componentes do sistema Gerenciador AASP, definindo a ordem de integração, os critérios de prontidão de cada fase, os ambientes utilizados e os resultados esperados. Este documento serve como evidência do processo de Integração (INT) e Verificação (VER) do nível C do MPS.BR.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ms.auxo.usuarios é um microsserviço desenvolvido em .NET 5.0 (net5.0) com Dapper e SQL Server, responsável pelo gerenciamento de grupos de usuários no ecossistema do Gerenciador AASP.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verbos GET/POST). Ele se integra com os seguintes componentes: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Internamente (banco auxo3):</w:t>
      </w:r>
      <w:r>
        <w:rPr>
          <w:rFonts w:ascii="Calibri" w:hAnsi="Calibri"/>
          <w:b w:val="0"/>
          <w:i w:val="0"/>
          <w:sz w:val="22"/>
        </w:rPr>
        <w:t xml:space="preserve"> endpoints auto-contidos para CRUD de grupos, função do usuário no grupo e vínculo usuário-grupo. Tabelas: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 (banco temis3):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>(planejado — Sprint 2)</w:t>
      </w:r>
      <w:r>
        <w:rPr>
          <w:rFonts w:ascii="Calibri" w:hAnsi="Calibri"/>
          <w:b w:val="0"/>
          <w:i w:val="0"/>
          <w:sz w:val="22"/>
        </w:rPr>
        <w:t xml:space="preserve"> microsserviço externo para sincronização de vínculos no domínio Temis, a ser acessado via HTTP REST.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 Gerenciador AASP (frontend/BFF):</w:t>
      </w:r>
      <w:r>
        <w:rPr>
          <w:rFonts w:ascii="Calibri" w:hAnsi="Calibri"/>
          <w:b w:val="0"/>
          <w:i w:val="0"/>
          <w:sz w:val="22"/>
        </w:rPr>
        <w:t xml:space="preserve"> consumidor dos endpoints do ms.auxo.usuarios, autenticado via JWT Bearer Token emitido pelo sistema de autenticação central.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Abordagem geral:</w:t>
      </w:r>
      <w:r>
        <w:rPr>
          <w:rFonts w:ascii="Calibri" w:hAnsi="Calibri"/>
          <w:b w:val="0"/>
          <w:i w:val="0"/>
          <w:sz w:val="22"/>
        </w:rPr>
        <w:t xml:space="preserve"> integração incremental por componente e por sprint. A Sprint 1 valida os componentes internos (CRUD, função, vínculos). A Sprint 2 integra o ms.temis.vinculos e implementa a auditoria. A Sprint 3 valida o relatório consolidado.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de grupos (AG-20)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MRs !1 e !2 aprovados + casos GRP-01 a GRP-07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(AG-21)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 aprovado + caso FUNC-01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usuário-grupo (AG-22)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(GrupoDeUsuarios) ·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!4 e !5 aprovados + casos VINC-01, VINC-02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ações (AG-23)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de auditoria implementada + caso AUD-01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ms.temis.vinculos (AG-24)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definido + cliente HTTP implementado + caso INT-01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(AG-25)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retornando dados corretos + caso REL-01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 de Integração</w:t>
      </w:r>
    </w:p>
    <w:p>
      <w:pPr>
        <w:pStyle w:val="Heading2"/>
        <w:keepNext/>
        <w:keepLines/>
      </w:pPr>
      <w:r>
        <w:t>4.1 Interface INT-01 — ms.auxo.usuarios → ms.temis.vinculos — *(Planejado — Sprint 2)*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interface está </w:t>
      </w:r>
      <w:r>
        <w:rPr>
          <w:rFonts w:ascii="Calibri" w:hAnsi="Calibri"/>
          <w:b/>
          <w:i w:val="0"/>
          <w:sz w:val="22"/>
        </w:rPr>
        <w:t>planejada para a Sprint 2 (AG-24) e 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objetivo é manter o banco temis3 sincronizado com o estado dos vínculos no banco auxo3 sempre que um membro de grupo é alterado.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(a definir na Sprint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Componente destino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ms.temis.vinculos (superfície real disponível: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api/gerenciar/grupos/vinculados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Quando será chamado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alteração de vínculo de usuário (inclusão/alteração/remoção de membro)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finalizar no início da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Service-to-service (mecanismo a definir; segredos exclusivamente via variáveis de ambiente)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Caso de teste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—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Planejado (não implementado)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 INT-02 — Sistema Gerenciador AASP → ms.auxo.usuarios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interface representa o consumo dos endpoints do ms.auxo.usuarios pelo frontend ou BFF do Gerenciador AASP.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emitido pelo sistema de autenticação central do Gerenciador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Todos os 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exigem token JWT válido com as claims apropriadas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 de autenticação validado nos MRs !1 e !2 (Sprint 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 em Sprint 1 (testes de integração e code review)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Máquinas dos desenvolvedores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local — auxo3 dev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em diante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Integração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GitLab CI (build + testes a cada MR)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em container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(previsto — ver GCO/MED)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AASP — instância dedicada com dados anonimizados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AASP — auxo3 (e temis3 na Sprint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partir de Sprint 2 (aguardando confirmação Leonardo Francisco Pereira)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Observação de segurança:</w:t>
      </w:r>
      <w:r>
        <w:rPr>
          <w:rFonts w:ascii="Calibri" w:hAnsi="Calibri"/>
          <w:b w:val="0"/>
          <w:i w:val="0"/>
          <w:sz w:val="22"/>
        </w:rPr>
        <w:t xml:space="preserve"> as connection strings e quaisquer segredos de integração são gerenciados exclusivamente via variáveis de ambiente, sem nenhum valor hardcoded no código-fonte ou nos arquivos de configuração versionados.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(ms.temis.vinculos)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bem-sucedida após alteração de vínculo; comportamento correto em caso de falha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do caso INT-01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2 (planejado)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INT-02 (Gerenciador AASP)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corretamente com JWT válido e rejeitam requisições sem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testes de autenticação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(AG-25)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retorna dados corretos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 REL-01 aprovado por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Sprint 3 (planejado)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integração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Alinhado à API real (endpoints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</w:t>
            </w:r>
            <w:r>
              <w:rPr>
                <w:rFonts w:ascii="Calibri" w:hAnsi="Calibri"/>
                <w:b w:val="0"/>
                <w:i w:val="0"/>
                <w:sz w:val="20"/>
              </w:rPr>
              <w:t>); integração ms.temis e auditoria marcadas como planejadas (Sprint 2); 3 sprints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