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— MILHASFACIL · BUSCA DE MILHAS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MILHASFACIL01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RAC-MILHASFACIL01-001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 — Plataforma de Busca e Alerta de Passagens por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Hub de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 /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Situação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Projeto </w:t>
      </w:r>
      <w:r>
        <w:rPr>
          <w:rFonts w:ascii="Calibri" w:hAnsi="Calibri"/>
          <w:b/>
          <w:i w:val="0"/>
          <w:sz w:val="22"/>
        </w:rPr>
        <w:t>em andamento e sob controle</w:t>
      </w:r>
      <w:r>
        <w:rPr>
          <w:rFonts w:ascii="Calibri" w:hAnsi="Calibri"/>
          <w:b w:val="0"/>
          <w:i w:val="0"/>
          <w:sz w:val="22"/>
        </w:rPr>
        <w:t xml:space="preserve">: Sprint 9 de 12 dentro da janela do cronograma (09/02–26/07/2026), com a release v0.9.0 promovida 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(RF13/RF14/MF-64 entregues) e o único change request do período (CR-MF-001) absorvido sem atraso macro.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 (1 linha)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No 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9 de 12 dentro da janela 09/02–26/07/2026; sem atraso macro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Em mudança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CR-MF-001 absorvido na S9 (+10 h, antecipação de RF13 de S10→S9), sem atraso macro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Risco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Sob controle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 e R-02 materializados e tratados (encerrados); R-03 (Z-API) mantido como best-effort com fallback por e-mail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Dentro do esperado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JaCoCo 82%+ desde a S5, com gate de CI ≥80% ativo desde a S4; NC-001 encerrada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/>
          <w:color w:val="1A5276"/>
          <w:sz w:val="22"/>
        </w:rPr>
        <w:t>Convenção de cores:</w:t>
      </w:r>
      <w:r>
        <w:rPr>
          <w:rFonts w:ascii="Calibri" w:hAnsi="Calibri"/>
          <w:b w:val="0"/>
          <w:i w:val="0"/>
          <w:color w:val="1A5276"/>
          <w:sz w:val="22"/>
        </w:rPr>
        <w:t xml:space="preserve"> 🟢 sem ação necessária · 🟡 sob acompanhamento, ação em curso · 🔴 exige decisão/atenção do cliente.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Monitorar o progresso do projeto MilhasFacil em relação ao plano estabelecido (</w:t>
      </w:r>
      <w:r>
        <w:rPr>
          <w:rFonts w:ascii="Courier New" w:hAnsi="Courier New"/>
          <w:b w:val="0"/>
          <w:i w:val="0"/>
          <w:color w:val="333333"/>
          <w:sz w:val="20"/>
        </w:rPr>
        <w:t>PLA-MILHASFACIL01-001</w:t>
      </w:r>
      <w:r>
        <w:rPr>
          <w:rFonts w:ascii="Calibri" w:hAnsi="Calibri"/>
          <w:b w:val="0"/>
          <w:i w:val="0"/>
          <w:sz w:val="22"/>
        </w:rPr>
        <w:t xml:space="preserve">), identificar desvios de prazo, escopo, esforço e qualidade por sprint, e registrar a situação atual. Este relatório consolida os snapshots de acompanhamento das Sprints S1 a S9 e serve como evidência do processo GPR (Gerência de Projeto). A fonte da verdade de gestão é a planilha </w:t>
      </w:r>
      <w:r>
        <w:rPr>
          <w:rFonts w:ascii="Courier New" w:hAnsi="Courier New"/>
          <w:b w:val="0"/>
          <w:i w:val="0"/>
          <w:color w:val="333333"/>
          <w:sz w:val="20"/>
        </w:rPr>
        <w:t>GEST-MILHASFACIL01-001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Acompanhamento por sprint (S1–S9)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plan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real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Aderência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Carry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h_est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h_real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 h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09–22/02/2026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87%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+12%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23/02–08/03/2026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+10%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09–22/03/2026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+8%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23/03–05/04/2026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+6%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06–19/04/2026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94%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+5%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20/04–03/05/2026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04–17/05/2026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18–31/05/2026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01–14/06/2026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S1–S8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309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271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614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666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+8,5%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board do Jira (board 614) e os burndowns por sprint evidenciam a execução planejada vs. real.</w:t>
      </w:r>
    </w:p>
    <w:p>
      <w:r>
        <w:t>[Imagem não encontrada: evidencias/IMG-JIRA-01_board-burndown.png]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Medição por sprint (S1–S8)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Velocity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JaCoCo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Karma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pytest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Bugs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NCs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74%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72%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(NC-001 aberta)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75%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79%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(NC-001 encerrada)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Metas: Velocity ≥ 30, Cobertura ≥ 80%, NCs = 0, PRs sem revisor = 0.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Velocity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velocity média no ciclo S1–S8 foi de </w:t>
      </w:r>
      <w:r>
        <w:rPr>
          <w:rFonts w:ascii="Calibri" w:hAnsi="Calibri"/>
          <w:b/>
          <w:i w:val="0"/>
          <w:sz w:val="22"/>
        </w:rPr>
        <w:t>33,9 SP por sprint</w:t>
      </w:r>
      <w:r>
        <w:rPr>
          <w:rFonts w:ascii="Calibri" w:hAnsi="Calibri"/>
          <w:b w:val="0"/>
          <w:i w:val="0"/>
          <w:sz w:val="22"/>
        </w:rPr>
        <w:t xml:space="preserve">, acima da meta de ≥30 SP. A aderência de SP variou de </w:t>
      </w:r>
      <w:r>
        <w:rPr>
          <w:rFonts w:ascii="Calibri" w:hAnsi="Calibri"/>
          <w:b/>
          <w:i w:val="0"/>
          <w:sz w:val="22"/>
        </w:rPr>
        <w:t>81% (S7) a 94% (S5)</w:t>
      </w:r>
      <w:r>
        <w:rPr>
          <w:rFonts w:ascii="Calibri" w:hAnsi="Calibri"/>
          <w:b w:val="0"/>
          <w:i w:val="0"/>
          <w:sz w:val="22"/>
        </w:rPr>
        <w:t xml:space="preserve">, com carry controlado — máximo de </w:t>
      </w:r>
      <w:r>
        <w:rPr>
          <w:rFonts w:ascii="Calibri" w:hAnsi="Calibri"/>
          <w:b/>
          <w:i w:val="0"/>
          <w:sz w:val="22"/>
        </w:rPr>
        <w:t>10 SP na S8</w:t>
      </w:r>
      <w:r>
        <w:rPr>
          <w:rFonts w:ascii="Calibri" w:hAnsi="Calibri"/>
          <w:b w:val="0"/>
          <w:i w:val="0"/>
          <w:sz w:val="22"/>
        </w:rPr>
        <w:t xml:space="preserve"> (sprint de maior planejamento, 58 SP plan). A cobertura de testes superou o limiar de 80% de forma sustentada a partir da S4 (gate de CI ativado), com JaCoCo entre 80% e 85% nas Sprints S4–S8. Os builds das pipelines (PowerShell@2, agente Windows) #41–#60 ficaram quase todos </w:t>
      </w:r>
      <w:r>
        <w:rPr>
          <w:rFonts w:ascii="Courier New" w:hAnsi="Courier New"/>
          <w:b w:val="0"/>
          <w:i w:val="0"/>
          <w:color w:val="333333"/>
          <w:sz w:val="20"/>
        </w:rPr>
        <w:t>succeeded</w:t>
      </w:r>
      <w:r>
        <w:rPr>
          <w:rFonts w:ascii="Calibri" w:hAnsi="Calibri"/>
          <w:b w:val="0"/>
          <w:i w:val="0"/>
          <w:sz w:val="22"/>
        </w:rPr>
        <w:t>, com exceção do build #42 (</w:t>
      </w:r>
      <w:r>
        <w:rPr>
          <w:rFonts w:ascii="Courier New" w:hAnsi="Courier New"/>
          <w:b w:val="0"/>
          <w:i w:val="0"/>
          <w:color w:val="333333"/>
          <w:sz w:val="20"/>
        </w:rPr>
        <w:t>canceled</w:t>
      </w:r>
      <w:r>
        <w:rPr>
          <w:rFonts w:ascii="Calibri" w:hAnsi="Calibri"/>
          <w:b w:val="0"/>
          <w:i w:val="0"/>
          <w:sz w:val="22"/>
        </w:rPr>
        <w:t>).</w:t>
      </w:r>
    </w:p>
    <w:p>
      <w:r>
        <w:t>[Imagem não encontrada: evidencias/IMG-CI-01_builds-pipelines.png]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Marcos e baselines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v0.1.0 … v0.8.0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 … S8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Liberadas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v0.9.0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Released em main (tag nos três repositórios, 15/06/2026)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Na S9, a baseline foi promovida de develop para main na release </w:t>
      </w:r>
      <w:r>
        <w:rPr>
          <w:rFonts w:ascii="Calibri" w:hAnsi="Calibri"/>
          <w:b/>
          <w:i w:val="0"/>
          <w:sz w:val="22"/>
        </w:rPr>
        <w:t>v0.9.0</w:t>
      </w:r>
      <w:r>
        <w:rPr>
          <w:rFonts w:ascii="Calibri" w:hAnsi="Calibri"/>
          <w:b w:val="0"/>
          <w:i w:val="0"/>
          <w:sz w:val="22"/>
        </w:rPr>
        <w:t xml:space="preserve"> (develop→homolog→main nos três repositórios, com tag v0.9.0), entregando RF13, RF14 e MF-64 em main.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Desvios identificados e riscos materializados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 / evento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abaixo de 80% (JaCoCo 74%) — NC-001 aberta (risco R-02 materializado)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/ NC-001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S2–S4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 acima de +6% por sprint; carry acumulado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§7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NC-001 encerrada com JaCoCo 82% após priorização de testes e gate de CI (S4+)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/ NC-001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Indisponibilidade de serviços (downtime 3h registrado) — RNF05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§6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Redesign de companhia quebrou o LatamParser (MF-59); corrigido (risco R-01 materializado)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Maior desvio de esforço do ciclo (+11%, h_real 124 vs. h_est 112)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§7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Situação atual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Sprint 9 (01–14/06/2026) está </w:t>
      </w:r>
      <w:r>
        <w:rPr>
          <w:rFonts w:ascii="Calibri" w:hAnsi="Calibri"/>
          <w:b/>
          <w:i w:val="0"/>
          <w:sz w:val="22"/>
        </w:rPr>
        <w:t>em andamento</w:t>
      </w:r>
      <w:r>
        <w:rPr>
          <w:rFonts w:ascii="Calibri" w:hAnsi="Calibri"/>
          <w:b w:val="0"/>
          <w:i w:val="0"/>
          <w:sz w:val="22"/>
        </w:rPr>
        <w:t xml:space="preserve">, com SP planejado de 69 e horas estimadas de 138; SP real, aderência, carry e horas reais permanecem em apuração (WIP). Na S9, os </w:t>
      </w:r>
      <w:r>
        <w:rPr>
          <w:rFonts w:ascii="Calibri" w:hAnsi="Calibri"/>
          <w:b/>
          <w:i w:val="0"/>
          <w:sz w:val="22"/>
        </w:rPr>
        <w:t>6 PRs</w:t>
      </w:r>
      <w:r>
        <w:rPr>
          <w:rFonts w:ascii="Calibri" w:hAnsi="Calibri"/>
          <w:b w:val="0"/>
          <w:i w:val="0"/>
          <w:sz w:val="22"/>
        </w:rPr>
        <w:t xml:space="preserve"> #11/#12/#28/#21/#22/#27 foram </w:t>
      </w:r>
      <w:r>
        <w:rPr>
          <w:rFonts w:ascii="Calibri" w:hAnsi="Calibri"/>
          <w:b/>
          <w:i w:val="0"/>
          <w:sz w:val="22"/>
        </w:rPr>
        <w:t>concluídos em 15/06/2026 (revisor Cézar Velazquez (TL) — Approved, vote 10; conta legada `Mateus Veloso` no Azure DevOps) e mergeados em develop</w:t>
      </w:r>
      <w:r>
        <w:rPr>
          <w:rFonts w:ascii="Calibri" w:hAnsi="Calibri"/>
          <w:b w:val="0"/>
          <w:i w:val="0"/>
          <w:sz w:val="22"/>
        </w:rPr>
        <w:t xml:space="preserve">, integrando os filtros avançados (RF13 — </w:t>
      </w:r>
      <w:r>
        <w:rPr>
          <w:rFonts w:ascii="Courier New" w:hAnsi="Courier New"/>
          <w:b w:val="0"/>
          <w:i w:val="0"/>
          <w:color w:val="333333"/>
          <w:sz w:val="20"/>
        </w:rPr>
        <w:t>maxMiles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urier New" w:hAnsi="Courier New"/>
          <w:b w:val="0"/>
          <w:i w:val="0"/>
          <w:color w:val="333333"/>
          <w:sz w:val="20"/>
        </w:rPr>
        <w:t>cabinType</w:t>
      </w:r>
      <w:r>
        <w:rPr>
          <w:rFonts w:ascii="Calibri" w:hAnsi="Calibri"/>
          <w:b w:val="0"/>
          <w:i w:val="0"/>
          <w:sz w:val="22"/>
        </w:rPr>
        <w:t xml:space="preserve">, PRs #11/#21/#27), a exportação CSV UTF-8 BOM (RF14 — PRs #12/#22) e o ajuste de busca de aeroportos por ILIKE (MF-64, PR #28). Em seguida, a release </w:t>
      </w:r>
      <w:r>
        <w:rPr>
          <w:rFonts w:ascii="Calibri" w:hAnsi="Calibri"/>
          <w:b/>
          <w:i w:val="0"/>
          <w:sz w:val="22"/>
        </w:rPr>
        <w:t>v0.9.0</w:t>
      </w:r>
      <w:r>
        <w:rPr>
          <w:rFonts w:ascii="Calibri" w:hAnsi="Calibri"/>
          <w:b w:val="0"/>
          <w:i w:val="0"/>
          <w:sz w:val="22"/>
        </w:rPr>
        <w:t xml:space="preserve"> foi promovida de develop para main (develop→homolog→main, tag v0.9.0 nos três repositórios) em 15/06/2026, deixando </w:t>
      </w:r>
      <w:r>
        <w:rPr>
          <w:rFonts w:ascii="Calibri" w:hAnsi="Calibri"/>
          <w:b/>
          <w:i w:val="0"/>
          <w:sz w:val="22"/>
        </w:rPr>
        <w:t>RF13, RF14 e MF-64 Entregues (released em main)</w:t>
      </w:r>
      <w:r>
        <w:rPr>
          <w:rFonts w:ascii="Calibri" w:hAnsi="Calibri"/>
          <w:b w:val="0"/>
          <w:i w:val="0"/>
          <w:sz w:val="22"/>
        </w:rPr>
        <w:t xml:space="preserve">. No Jira, os cards </w:t>
      </w:r>
      <w:r>
        <w:rPr>
          <w:rFonts w:ascii="Calibri" w:hAnsi="Calibri"/>
          <w:b/>
          <w:i w:val="0"/>
          <w:sz w:val="22"/>
        </w:rPr>
        <w:t>MF-64, MF-65 e MF-69 estão "Concluído"</w:t>
      </w:r>
      <w:r>
        <w:rPr>
          <w:rFonts w:ascii="Calibri" w:hAnsi="Calibri"/>
          <w:b w:val="0"/>
          <w:i w:val="0"/>
          <w:sz w:val="22"/>
        </w:rPr>
        <w:t xml:space="preserve"> (transicionados em 15/06 após o merge dos PRs); os demais cards da S9 (MF-62/63/66/67/68/70/71) seguem "Sendo feito". Foi criado o card </w:t>
      </w:r>
      <w:r>
        <w:rPr>
          <w:rFonts w:ascii="Calibri" w:hAnsi="Calibri"/>
          <w:b/>
          <w:i w:val="0"/>
          <w:sz w:val="22"/>
        </w:rPr>
        <w:t>MF-73</w:t>
      </w:r>
      <w:r>
        <w:rPr>
          <w:rFonts w:ascii="Calibri" w:hAnsi="Calibri"/>
          <w:b w:val="0"/>
          <w:i w:val="0"/>
          <w:sz w:val="22"/>
        </w:rPr>
        <w:t xml:space="preserve"> (Chore — padronização de nomenclatura de BD, GUIA-GCO-001, responsável Cézar Velazquez (DevOps/TL); conta Jira atual sob </w:t>
      </w:r>
      <w:r>
        <w:rPr>
          <w:rFonts w:ascii="Courier New" w:hAnsi="Courier New"/>
          <w:b w:val="0"/>
          <w:i w:val="0"/>
          <w:color w:val="333333"/>
          <w:sz w:val="20"/>
        </w:rPr>
        <w:t>Raony Chagas</w:t>
      </w:r>
      <w:r>
        <w:rPr>
          <w:rFonts w:ascii="Calibri" w:hAnsi="Calibri"/>
          <w:b w:val="0"/>
          <w:i w:val="0"/>
          <w:sz w:val="22"/>
        </w:rPr>
        <w:t xml:space="preserve"> (legada), reatribuição pendente de provisionamento).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Na medição de qualidade, os </w:t>
      </w:r>
      <w:r>
        <w:rPr>
          <w:rFonts w:ascii="Calibri" w:hAnsi="Calibri"/>
          <w:b/>
          <w:i w:val="0"/>
          <w:sz w:val="22"/>
        </w:rPr>
        <w:t>6 PRs da S9</w:t>
      </w:r>
      <w:r>
        <w:rPr>
          <w:rFonts w:ascii="Calibri" w:hAnsi="Calibri"/>
          <w:b w:val="0"/>
          <w:i w:val="0"/>
          <w:sz w:val="22"/>
        </w:rPr>
        <w:t xml:space="preserve"> (#11, #12, #28, #21, #22, #27) foram concluídos com revisor </w:t>
      </w:r>
      <w:r>
        <w:rPr>
          <w:rFonts w:ascii="Calibri" w:hAnsi="Calibri"/>
          <w:b/>
          <w:i w:val="0"/>
          <w:sz w:val="22"/>
        </w:rPr>
        <w:t>Cézar Velazquez (TL) — Approved (vote 10)</w:t>
      </w:r>
      <w:r>
        <w:rPr>
          <w:rFonts w:ascii="Calibri" w:hAnsi="Calibri"/>
          <w:b w:val="0"/>
          <w:i w:val="0"/>
          <w:sz w:val="22"/>
        </w:rPr>
        <w:t xml:space="preserve"> (conta legada </w:t>
      </w:r>
      <w:r>
        <w:rPr>
          <w:rFonts w:ascii="Courier New" w:hAnsi="Courier New"/>
          <w:b w:val="0"/>
          <w:i w:val="0"/>
          <w:color w:val="333333"/>
          <w:sz w:val="20"/>
        </w:rPr>
        <w:t>Mateus Veloso</w:t>
      </w:r>
      <w:r>
        <w:rPr>
          <w:rFonts w:ascii="Calibri" w:hAnsi="Calibri"/>
          <w:b w:val="0"/>
          <w:i w:val="0"/>
          <w:sz w:val="22"/>
        </w:rPr>
        <w:t xml:space="preserve"> no Azure DevOps); há </w:t>
      </w:r>
      <w:r>
        <w:rPr>
          <w:rFonts w:ascii="Calibri" w:hAnsi="Calibri"/>
          <w:b/>
          <w:i w:val="0"/>
          <w:sz w:val="22"/>
        </w:rPr>
        <w:t>1 PR ativo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/>
          <w:i w:val="0"/>
          <w:sz w:val="22"/>
        </w:rPr>
        <w:t>PR #29 (MF-73)</w:t>
      </w:r>
      <w:r>
        <w:rPr>
          <w:rFonts w:ascii="Calibri" w:hAnsi="Calibri"/>
          <w:b w:val="0"/>
          <w:i w:val="0"/>
          <w:sz w:val="22"/>
        </w:rPr>
        <w:t xml:space="preserve">, padronização de nomenclatura de BD (migration </w:t>
      </w:r>
      <w:r>
        <w:rPr>
          <w:rFonts w:ascii="Courier New" w:hAnsi="Courier New"/>
          <w:b w:val="0"/>
          <w:i w:val="0"/>
          <w:color w:val="333333"/>
          <w:sz w:val="20"/>
        </w:rPr>
        <w:t>V10__fix_naming_conventions.sql</w:t>
      </w:r>
      <w:r>
        <w:rPr>
          <w:rFonts w:ascii="Calibri" w:hAnsi="Calibri"/>
          <w:b w:val="0"/>
          <w:i w:val="0"/>
          <w:sz w:val="22"/>
        </w:rPr>
        <w:t xml:space="preserve">), aprovado pelo Tech Lead Cézar Velazquez na conta própria dele no Azure DevOps (vote 10), </w:t>
      </w:r>
      <w:r>
        <w:rPr>
          <w:rFonts w:ascii="Calibri" w:hAnsi="Calibri"/>
          <w:b/>
          <w:i w:val="0"/>
          <w:sz w:val="22"/>
        </w:rPr>
        <w:t>aguardando merge</w:t>
      </w:r>
      <w:r>
        <w:rPr>
          <w:rFonts w:ascii="Calibri" w:hAnsi="Calibri"/>
          <w:b w:val="0"/>
          <w:i w:val="0"/>
          <w:sz w:val="22"/>
        </w:rPr>
        <w:t xml:space="preserve">. Os </w:t>
      </w:r>
      <w:r>
        <w:rPr>
          <w:rFonts w:ascii="Calibri" w:hAnsi="Calibri"/>
          <w:b/>
          <w:i w:val="0"/>
          <w:sz w:val="22"/>
        </w:rPr>
        <w:t>22 PRs históricos (S1–S8)</w:t>
      </w:r>
      <w:r>
        <w:rPr>
          <w:rFonts w:ascii="Calibri" w:hAnsi="Calibri"/>
          <w:b w:val="0"/>
          <w:i w:val="0"/>
          <w:sz w:val="22"/>
        </w:rPr>
        <w:t xml:space="preserve"> permanecem </w:t>
      </w:r>
      <w:r>
        <w:rPr>
          <w:rFonts w:ascii="Calibri" w:hAnsi="Calibri"/>
          <w:b/>
          <w:i w:val="0"/>
          <w:sz w:val="22"/>
        </w:rPr>
        <w:t>sem revisor registrado</w:t>
      </w:r>
      <w:r>
        <w:rPr>
          <w:rFonts w:ascii="Calibri" w:hAnsi="Calibri"/>
          <w:b w:val="0"/>
          <w:i w:val="0"/>
          <w:sz w:val="22"/>
        </w:rPr>
        <w:t xml:space="preserve"> (integração retroativa do histórico, ressalva com causa-raiz). Total: </w:t>
      </w:r>
      <w:r>
        <w:rPr>
          <w:rFonts w:ascii="Calibri" w:hAnsi="Calibri"/>
          <w:b/>
          <w:i w:val="0"/>
          <w:sz w:val="22"/>
        </w:rPr>
        <w:t>28 PRs concluídos + 1 ativo (#29)</w:t>
      </w:r>
      <w:r>
        <w:rPr>
          <w:rFonts w:ascii="Calibri" w:hAnsi="Calibri"/>
          <w:b w:val="0"/>
          <w:i w:val="0"/>
          <w:sz w:val="22"/>
        </w:rPr>
        <w:t xml:space="preserve">. Foi ativada a </w:t>
      </w:r>
      <w:r>
        <w:rPr>
          <w:rFonts w:ascii="Calibri" w:hAnsi="Calibri"/>
          <w:b/>
          <w:i w:val="0"/>
          <w:sz w:val="22"/>
        </w:rPr>
        <w:t>branch policy</w:t>
      </w:r>
      <w:r>
        <w:rPr>
          <w:rFonts w:ascii="Calibri" w:hAnsi="Calibri"/>
          <w:b w:val="0"/>
          <w:i w:val="0"/>
          <w:sz w:val="22"/>
        </w:rPr>
        <w:t xml:space="preserve"> de revisor (≥1 revisor) em develop nos três repositórios, impedindo recorrência; a meta "PRs sem revisor = 0" é cumprida pelos 6 PRs da S9 e pela branch policy. A auditoria de GQA da S9 está em andamento. O consolidado S1–S8 é </w:t>
      </w:r>
      <w:r>
        <w:rPr>
          <w:rFonts w:ascii="Calibri" w:hAnsi="Calibri"/>
          <w:b/>
          <w:i w:val="0"/>
          <w:sz w:val="22"/>
        </w:rPr>
        <w:t>CONFORME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Nota de equivalência: a aprovação de PR registrada no Azure DevOps sob a conta legada </w:t>
      </w:r>
      <w:r>
        <w:rPr>
          <w:rFonts w:ascii="Courier New" w:hAnsi="Courier New"/>
          <w:b w:val="0"/>
          <w:i w:val="0"/>
          <w:color w:val="1A5276"/>
          <w:sz w:val="20"/>
        </w:rPr>
        <w:t>Mateus Veloso</w:t>
      </w:r>
      <w:r>
        <w:rPr>
          <w:rFonts w:ascii="Calibri" w:hAnsi="Calibri"/>
          <w:b w:val="0"/>
          <w:i w:val="0"/>
          <w:color w:val="1A5276"/>
          <w:sz w:val="22"/>
        </w:rPr>
        <w:t xml:space="preserve"> corresponde ao Tech Lead/Arquiteto/DevOps </w:t>
      </w:r>
      <w:r>
        <w:rPr>
          <w:rFonts w:ascii="Calibri" w:hAnsi="Calibri"/>
          <w:b/>
          <w:i w:val="0"/>
          <w:color w:val="1A5276"/>
          <w:sz w:val="22"/>
        </w:rPr>
        <w:t>Cézar Velazquez</w:t>
      </w:r>
      <w:r>
        <w:rPr>
          <w:rFonts w:ascii="Calibri" w:hAnsi="Calibri"/>
          <w:b w:val="0"/>
          <w:i w:val="0"/>
          <w:color w:val="1A5276"/>
          <w:sz w:val="22"/>
        </w:rPr>
        <w:t xml:space="preserve">, revisor de PR do projeto. O card MF-73 sob a conta legada </w:t>
      </w:r>
      <w:r>
        <w:rPr>
          <w:rFonts w:ascii="Courier New" w:hAnsi="Courier New"/>
          <w:b w:val="0"/>
          <w:i w:val="0"/>
          <w:color w:val="1A5276"/>
          <w:sz w:val="20"/>
        </w:rPr>
        <w:t>Raony Chagas</w:t>
      </w:r>
      <w:r>
        <w:rPr>
          <w:rFonts w:ascii="Calibri" w:hAnsi="Calibri"/>
          <w:b w:val="0"/>
          <w:i w:val="0"/>
          <w:color w:val="1A5276"/>
          <w:sz w:val="22"/>
        </w:rPr>
        <w:t xml:space="preserve"> também corresponde a Cézar (DevOps/TL); a reatribuição no Jira/Azure aguarda provisionamento de conta. A aprovação de escopo/CR é do GP (Abraão).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Mudanças (change requests)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Abertura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Dias em aberto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 final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CR-MF-001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Antecipação dos filtros avançados de busca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maxMiles</w:t>
            </w:r>
            <w:r>
              <w:rPr>
                <w:rFonts w:ascii="Calibri" w:hAnsi="Calibri"/>
                <w:b w:val="0"/>
                <w:i w:val="0"/>
                <w:sz w:val="20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cabinType</w:t>
            </w:r>
            <w:r>
              <w:rPr>
                <w:rFonts w:ascii="Calibri" w:hAnsi="Calibri"/>
                <w:b w:val="0"/>
                <w:i w:val="0"/>
                <w:sz w:val="20"/>
              </w:rPr>
              <w:t>, RF13) da Sprint 10 para a Sprint 9 (+10 h; 0 dia de atraso macro)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28/05/2026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 (implementada na S9)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RF13 entregue na release v0.9.0 (released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Detalhamento em </w:t>
      </w:r>
      <w:r>
        <w:rPr>
          <w:rFonts w:ascii="Courier New" w:hAnsi="Courier New"/>
          <w:b w:val="0"/>
          <w:i w:val="0"/>
          <w:color w:val="1A5276"/>
          <w:sz w:val="20"/>
        </w:rPr>
        <w:t>CR-MILHASFACIL01-001</w:t>
      </w:r>
      <w:r>
        <w:rPr>
          <w:rFonts w:ascii="Calibri" w:hAnsi="Calibri"/>
          <w:b w:val="0"/>
          <w:i w:val="0"/>
          <w:color w:val="1A5276"/>
          <w:sz w:val="22"/>
        </w:rPr>
        <w:t>. A absorção do CR na S9 (PRs #11/#21/#27, card MF-65 "Concluído") está refletida no escopo (painel §1) e nas baselines (§6).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Decisões necessárias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Nenhuma decisão pendente no período de referência.</w:t>
      </w:r>
    </w:p>
    <w:p>
      <w:pPr>
        <w:pStyle w:val="Heading2"/>
        <w:keepNext/>
        <w:keepLines/>
      </w:pPr>
      <w:r>
        <w:t>Evidências referenciadas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capturar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Fonte/URL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IMG-JIRA-01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Board 614 com as colunas e o burndown das Sprints S1–S9 (cards por sprint; S9 com MF-64/MF-65/MF-69 "Concluído", demais "Sendo feito" e MF-73 criado)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board 614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IMG-CI-01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Lista de builds #41–#60 das pipelines "MilhasFacil API/Web/Crawler - Pipeline" (status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succeeded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#42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canceled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Pipelines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inicial — evidência do ciclo S1–S9 (MR-MPS-SW:2024 Nível C).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TPL-GPR-005: inclusão do painel de situação RAG de 4 dimensões (§1, obrigatório), da seção de mudanças/change requests com CR-MF-001 (§9) e da seção de decisões necessárias (§10). Renumeração das seções subsequentes. Uniformização do desvio acumulado de horas para +8,5% (M2), consistente com MED e GEST.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MILHASFACIL01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