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Tech Lead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de 07/04/2026 reconstituída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