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10 defeitos (9 dev + 1 contenção v241) identificados e 100% resolvidos antes da validação final do fluxo.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