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VERIFICAÇÃO E VALIDAÇÃO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VV-AASPCNJ01-001   ·   Versão 1.1   ·   17/06/2026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Itens a verificar e validar (VV 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dos workers e do CapturaServer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Code review (MR) + testes de fluxo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captura CNJ (consulta, autenticação, JSON, webhook)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integração / E2E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fallback (CNJ → EPROC/ESAJ → parceiras)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fluxo (cenários de falha)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Persistência de movimentações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persistência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Desligamento de NUP nas APIs parceiras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integração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por amostragem com o cliente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Métodos e critérios (VV 3)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do desenvolvedor:</w:t>
      </w:r>
      <w:r>
        <w:rPr>
          <w:rFonts w:ascii="Calibri" w:hAnsi="Calibri"/>
          <w:b w:val="0"/>
          <w:i w:val="0"/>
          <w:sz w:val="22"/>
        </w:rPr>
        <w:t xml:space="preserve"> critérios de aceite CA01–CA07 (seção 3).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do QA (a partir da Fase 5):</w:t>
      </w:r>
      <w:r>
        <w:rPr>
          <w:rFonts w:ascii="Calibri" w:hAnsi="Calibri"/>
          <w:b w:val="0"/>
          <w:i w:val="0"/>
          <w:sz w:val="22"/>
        </w:rPr>
        <w:t xml:space="preserve"> testes de fluxo (E2E), integração e persistência.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de desempenho:</w:t>
      </w:r>
      <w:r>
        <w:rPr>
          <w:rFonts w:ascii="Calibri" w:hAnsi="Calibri"/>
          <w:b w:val="0"/>
          <w:i w:val="0"/>
          <w:sz w:val="22"/>
        </w:rPr>
        <w:t xml:space="preserve"> throughput e estabilidade do fluxo EPROC com múltiplos workers.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Ferramentas: coleções Postman (API CNJ); GitLab (issues) para controle das atividades de teste.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Ambientes:</w:t>
      </w:r>
      <w:r>
        <w:rPr>
          <w:rFonts w:ascii="Calibri" w:hAnsi="Calibri"/>
          <w:b w:val="0"/>
          <w:i w:val="0"/>
          <w:sz w:val="22"/>
        </w:rPr>
        <w:t xml:space="preserve"> homologação por amostragem, sem Elasticsearch dedicado — validação por repetição do mesmo processo na fila, sem impacto no índice de produção (ver ADAP-AASPCNJ01-001).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Critérios de aceite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 esperada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captura com status correto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CodigoProcessoCapturaStatus = 3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Observacao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preenchido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por instância com sucesso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CodigoProcessoCapturaResposta = 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(OK) por instância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das movimentações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ProcessoCapturaMovimentacaoStatus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DataUltimaAtualizacao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Ativo = 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Indexação no Elasticsearch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indexado com capa, partes, advogados e andamentos por instância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IModelElastic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erro por instância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Em erro parcial, só a instância afetada com status 8;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mantém status 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Desligamento de API parceira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removido das parceiras após captura via CNJ, com log de desligamento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Segredo de justiça por instância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atualizado por instância, sem impactar instâncias não restritas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Execução e registro (VV 4)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execução dos testes por fase e o registro de defeitos estão consolidados em REL-VV-AASPCNJ01-001. Defeitos foram registrados e tratados ao longo das Fases 3 a 5 (9 defeitos catalogados, todos resolvidos).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e comunicação dos resultados (VV 5)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resultados de validação foram analisados por Raony Chagas e por Cézar Hiraki Velázquez e comunicados nas reuniões de alinhamento. Indicadores de qualidade (estabilidade da fila, erros por instância) alimentam a Medição (ver MED-AASPCNJ01-001).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Cenários de teste (Gherkin) e evidências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Captura de andamentos via fonte primária e fallback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Captura bem-sucedida via DataJud/CNJ (happy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NUP com CodigoFonteAPI nulo na fila RabbitMQ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worker consulta a API DataJud/CNJ com token Bearer válido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os andamentos são normalizados e enviados ao webhook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ProcessoCaptura recebe status 3 (Capturado)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processo é desligado das APIs parceiras com log de desligamento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Fallback após falha da CNJ (sad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NUP do TJSP cuja consulta à CNJ não retornou resultado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worker identifica o tribunal configurado para API AASP-EPROC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 captura é tentada via engine EPROC/ESAJ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E, persistindo a falha, é acionada a API parceira de menor Prioridade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Erro parcial por instância (sad path)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processo com múltiplas instâncias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ocorre erro na captura de uma instância específica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apenas a instância afetada recebe status 8 em ProcessoCapturaLogin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ProcessoCaptura mantém status 3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 via 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por amostragem (Fase 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Fallback CNJ→EPROC→parceira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fluxo (Fase 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 parcial por instância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fluxo (Fase 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de Testes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consolidado a partir do Registro de Projeto AASP_CNJ v1.0 (08/06/2026).</w:t>
            </w:r>
          </w:p>
        </w:tc>
      </w:tr>
      <w:tr>
        <w:tc>
          <w:tcPr>
            <w:tcW w:type="dxa" w:w="2225"/>
          </w:tcPr>
          <w:p>
            <w:r>
              <w:t>1.1</w:t>
            </w:r>
          </w:p>
        </w:tc>
        <w:tc>
          <w:tcPr>
            <w:tcW w:type="dxa" w:w="2225"/>
          </w:tcPr>
          <w:p>
            <w:r>
              <w:t>17/06/2026</w:t>
            </w:r>
          </w:p>
        </w:tc>
        <w:tc>
          <w:tcPr>
            <w:tcW w:type="dxa" w:w="2225"/>
          </w:tcPr>
          <w:p>
            <w:r>
              <w:t>Equipe de Testes</w:t>
            </w:r>
          </w:p>
        </w:tc>
        <w:tc>
          <w:tcPr>
            <w:tcW w:type="dxa" w:w="2225"/>
          </w:tcPr>
          <w:p>
            <w:r>
              <w:t>Terminologia de revisão alinhada ao GitLab (PR → Merge Request).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Code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