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GUIA DE ADAPTAÇÃO DO PROCESSO-PADRÃO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Boa   ·   Versão Data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GUIA-GPC-001 — Guia de Adaptação do Processo-Padrão (Tailoring)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— Processo-Padrão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guia define como a Timeware adapta o Processo-Padrão Organizacional (PRO-GPC-001) ao contexto de cada projeto e, quando aplicável, como os próprios processos organizacionais são calibrados. A adaptação assegura que o processo seja aplicado de forma proporcional ao porte, ao tipo e à criticidade de cada iniciativa, sem comprometer os controles essenciais de qualidade nem a rastreabilidade exigida pelo modelo de referência.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guia cobre dois planos de adaptação: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Adaptação de projeto:</w:t>
      </w:r>
      <w:r>
        <w:rPr>
          <w:rFonts w:ascii="Calibri" w:hAnsi="Calibri"/>
          <w:b w:val="0"/>
          <w:i w:val="0"/>
          <w:sz w:val="22"/>
        </w:rPr>
        <w:t xml:space="preserve"> o Gerente de Projeto decide, no início da iniciativa, quais atividades e produtos de trabalho serão realizados em profundidade plena, simplificados ou dispensados — dentro das diretrizes aqui estabelecidas.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Adaptação organizacional:</w:t>
      </w:r>
      <w:r>
        <w:rPr>
          <w:rFonts w:ascii="Calibri" w:hAnsi="Calibri"/>
          <w:b w:val="0"/>
          <w:i w:val="0"/>
          <w:sz w:val="22"/>
        </w:rPr>
        <w:t xml:space="preserve"> o COO decide, com base em avaliação periódica ou necessidade específica, quando um processo organizacional pode ser aplicado em configuração reduzida para um contexto ou período determinado.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Princípio da adaptação (regra de ouro)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Adaptar o processo significa ajustar </w:t>
      </w:r>
      <w:r>
        <w:rPr>
          <w:rFonts w:ascii="Calibri" w:hAnsi="Calibri"/>
          <w:b/>
          <w:i w:val="0"/>
          <w:sz w:val="22"/>
        </w:rPr>
        <w:t>como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com que profundidade</w:t>
      </w:r>
      <w:r>
        <w:rPr>
          <w:rFonts w:ascii="Calibri" w:hAnsi="Calibri"/>
          <w:b w:val="0"/>
          <w:i w:val="0"/>
          <w:sz w:val="22"/>
        </w:rPr>
        <w:t xml:space="preserve"> cada atividade é realizada — nunca eliminar arbitrariamente um ponto de controle obrigatório.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É permitido:</w:t>
      </w:r>
      <w:r>
        <w:rPr>
          <w:rFonts w:ascii="Calibri" w:hAnsi="Calibri"/>
          <w:b w:val="0"/>
          <w:i w:val="0"/>
          <w:sz w:val="22"/>
        </w:rPr>
        <w:t xml:space="preserve"> ajustar a profundidade e a formalidade dos produtos de trabalho; combinar papéis; encurtar ou simplificar atividades; dispensar atividades que genuinamente não se aplicam ao projeto.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é permitido:</w:t>
      </w:r>
      <w:r>
        <w:rPr>
          <w:rFonts w:ascii="Calibri" w:hAnsi="Calibri"/>
          <w:b w:val="0"/>
          <w:i w:val="0"/>
          <w:sz w:val="22"/>
        </w:rPr>
        <w:t xml:space="preserve"> suprimir um ponto de controle obrigatório (abertura, requisitos, design, verificação, homologação, encerramento) sob a justificativa de que o projeto é pequeno ou urgente.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Uma atividade só pode ser dispensada quando </w:t>
      </w:r>
      <w:r>
        <w:rPr>
          <w:rFonts w:ascii="Calibri" w:hAnsi="Calibri"/>
          <w:b/>
          <w:i w:val="0"/>
          <w:sz w:val="22"/>
        </w:rPr>
        <w:t>não se aplica de fato</w:t>
      </w:r>
      <w:r>
        <w:rPr>
          <w:rFonts w:ascii="Calibri" w:hAnsi="Calibri"/>
          <w:b w:val="0"/>
          <w:i w:val="0"/>
          <w:sz w:val="22"/>
        </w:rPr>
        <w:t xml:space="preserve"> ao projeto — por exemplo, design de interface em um projeto sem front-end —, não por conveniência de prazo. Toda dispensa é registrada com justificativa explícita.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Pontos de controle obrigatórios (não adaptáveis)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Independentemente do nível de adaptação, todo projeto sob medida mantém: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Abertura formal do projeto (Termo de Abertura).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Requisitos identificados, especificados e validados com o cliente.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Design técnico (arquitetura) avaliado antes da construção.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Definição de Pronto aplicada a cada entrega (critérios de aceite, code review, verificação, homologação).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Aprovação do cliente antes da promoção para produção.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Encerramento formal (Termo de Aceite e registro de lições aprendidas).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Estes controles variam em profundidade, mas existem em todos os projetos.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Eixos de adaptação de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adaptação de cada projeto considera os eixos a seguir.</w:t>
      </w:r>
    </w:p>
    <w:p>
      <w:pPr>
        <w:pStyle w:val="Heading2"/>
        <w:keepNext/>
        <w:keepLines/>
      </w:pPr>
      <w:r>
        <w:t>4.1. Tipo de produto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</w:t>
            </w:r>
            <w:r>
              <w:rPr>
                <w:rFonts w:ascii="Calibri" w:hAnsi="Calibri"/>
                <w:b/>
                <w:i w:val="0"/>
                <w:sz w:val="20"/>
              </w:rPr>
              <w:t>com interface de usuário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 design de UX/UI (wireframe → validação → design contínuo antecipado).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</w:t>
            </w:r>
            <w:r>
              <w:rPr>
                <w:rFonts w:ascii="Calibri" w:hAnsi="Calibri"/>
                <w:b/>
                <w:i w:val="0"/>
                <w:sz w:val="20"/>
              </w:rPr>
              <w:t>sem front-end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(API, serviço, backend)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 o design de UX/UI. Mantém o design técnico (arquitetura, modelo de dados, contratos de integração).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de </w:t>
            </w:r>
            <w:r>
              <w:rPr>
                <w:rFonts w:ascii="Calibri" w:hAnsi="Calibri"/>
                <w:b/>
                <w:i w:val="0"/>
                <w:sz w:val="20"/>
              </w:rPr>
              <w:t>integração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entre sistemas existentes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Ênfase no design de interfaces e contratos. UX/UI normalmente não se aplica.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de </w:t>
            </w:r>
            <w:r>
              <w:rPr>
                <w:rFonts w:ascii="Calibri" w:hAnsi="Calibri"/>
                <w:b/>
                <w:i w:val="0"/>
                <w:sz w:val="20"/>
              </w:rPr>
              <w:t>configuração de plataforma / infraestrutura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Atividades de desenvolvimento substituídas por configuração; verificação por checklists técnicos em vez de testes de software.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de </w:t>
            </w:r>
            <w:r>
              <w:rPr>
                <w:rFonts w:ascii="Calibri" w:hAnsi="Calibri"/>
                <w:b/>
                <w:i w:val="0"/>
                <w:sz w:val="20"/>
              </w:rPr>
              <w:t>migração / modernização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 legado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 análise do sistema atual; o design foca em compatibilidade e estratégia de migração.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4.2. Origem dos requisitos e do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Cliente </w:t>
            </w:r>
            <w:r>
              <w:rPr>
                <w:rFonts w:ascii="Calibri" w:hAnsi="Calibri"/>
                <w:b/>
                <w:i w:val="0"/>
                <w:sz w:val="20"/>
              </w:rPr>
              <w:t>não traz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design pronto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Timeware conduz a criação do design (wireframe, protótipo, validação).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Cliente </w:t>
            </w:r>
            <w:r>
              <w:rPr>
                <w:rFonts w:ascii="Calibri" w:hAnsi="Calibri"/>
                <w:b/>
                <w:i w:val="0"/>
                <w:sz w:val="20"/>
              </w:rPr>
              <w:t>traz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design/UX pronto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de UX/UI dispensada; o design é validado e implementado.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Cliente </w:t>
            </w:r>
            <w:r>
              <w:rPr>
                <w:rFonts w:ascii="Calibri" w:hAnsi="Calibri"/>
                <w:b/>
                <w:i w:val="0"/>
                <w:sz w:val="20"/>
              </w:rPr>
              <w:t>traz requisitos já detalhados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(ex.: RFP fechado)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Discovery mais curto, focado em confirmar entendimento e rastreabilidade.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4.3. Porte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</w:t>
            </w:r>
            <w:r>
              <w:rPr>
                <w:rFonts w:ascii="Calibri" w:hAnsi="Calibri"/>
                <w:b/>
                <w:i w:val="0"/>
                <w:sz w:val="20"/>
              </w:rPr>
              <w:t>pequeno / curto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(≤ 3 meses)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mais enxuta: requisitos podem ser registrados como histórias no Jira. Os pontos de controle obrigatórios (§3) são mantidos.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</w:t>
            </w:r>
            <w:r>
              <w:rPr>
                <w:rFonts w:ascii="Calibri" w:hAnsi="Calibri"/>
                <w:b/>
                <w:i w:val="0"/>
                <w:sz w:val="20"/>
              </w:rPr>
              <w:t>médio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(3–12 meses)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Profundidade padrão conforme PRO-GPC-001.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</w:t>
            </w:r>
            <w:r>
              <w:rPr>
                <w:rFonts w:ascii="Calibri" w:hAnsi="Calibri"/>
                <w:b/>
                <w:i w:val="0"/>
                <w:sz w:val="20"/>
              </w:rPr>
              <w:t>grande / longo / crítico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(&gt; 12 meses ou alto risco)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Maior formalidade e rastreabilidade; mais rigor nos produtos de trabalho e nos registros.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4.4. Equipe e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pequena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Papéis podem ser acumulados (ex.: Tech Lead acumula Arquiteto). A responsabilidade por cada papel permanece atribuída.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grande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Papéis tendem a ser exercidos por pessoas distintas; segregação de funções críticas.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4.5. Criticidade e regulação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Projeto com requisitos </w:t>
            </w:r>
            <w:r>
              <w:rPr>
                <w:rFonts w:ascii="Calibri" w:hAnsi="Calibri"/>
                <w:b/>
                <w:i w:val="0"/>
                <w:sz w:val="20"/>
              </w:rPr>
              <w:t>regulatórios ou de alta criticidade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Maior rigor nas atividades de verificação, validação e registro; controles reforçados conforme a exigência aplicável.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sem requisitos regulatórios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proporcional ao porte e complexidade.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4.6. Cadência de entrega e ambientes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Cadência de entrega ao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cadência é definida por projeto e acordada na Apresentação e Aprovação do Plano. A Timeware pode consolidar incrementos internamente em stage e entregar na cadência combinada.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Ambiente de stage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Recomendado, mas não obrigatório. Sua ausência aumenta o risco de instabilidade nas apresentações ao cliente, que passariam a ocorrer em homologação.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Calibração do nível de adaptação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tornar a decisão de adaptação objetiva e rastreável, cada projeto é classificado em um dos três níveis abaixo, com base nos critérios de calibração.</w:t>
      </w:r>
    </w:p>
    <w:p>
      <w:pPr>
        <w:pStyle w:val="Heading2"/>
        <w:keepNext/>
        <w:keepLines/>
      </w:pPr>
      <w:r>
        <w:t>5.1. Critérios de calibração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1 — Essencial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2 — 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3 — Aprofundado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3 meses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a 12 meses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&gt; 12 meses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Tamanho da equipe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a 2 pessoas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a 5 pessoas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6 pessoas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Complexidade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(CRUD, integração simples, configuração de plataforma)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(múltiplos módulos, 2–3 integrações)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(arquitetura distribuída, múltiplas integrações críticas, algoritmos complexos)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Criticidade / SLA contratual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SLA formalizado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SLA informal ou baixo impacto financeiro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SLA contratual rígido ou alto impacto financeiro/operacional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Regulação / compliance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requisito regulatório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sensíveis / LGPD básico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Regulação setorial, auditoria externa ou requisito contratual de conformidade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Regra de classificação:</w:t>
      </w:r>
      <w:r>
        <w:rPr>
          <w:rFonts w:ascii="Calibri" w:hAnsi="Calibri"/>
          <w:b w:val="0"/>
          <w:i w:val="0"/>
          <w:sz w:val="22"/>
        </w:rPr>
        <w:t xml:space="preserve"> o projeto assume o nível mais alto atingido em </w:t>
      </w:r>
      <w:r>
        <w:rPr>
          <w:rFonts w:ascii="Calibri" w:hAnsi="Calibri"/>
          <w:b/>
          <w:i w:val="0"/>
          <w:sz w:val="22"/>
        </w:rPr>
        <w:t>qualquer</w:t>
      </w:r>
      <w:r>
        <w:rPr>
          <w:rFonts w:ascii="Calibri" w:hAnsi="Calibri"/>
          <w:b w:val="0"/>
          <w:i w:val="0"/>
          <w:sz w:val="22"/>
        </w:rPr>
        <w:t xml:space="preserve"> critério. Exemplo: um projeto pequeno (Nível 1 por duração) com requisito regulatório forte é classificado como Nível 3.</w:t>
      </w:r>
    </w:p>
    <w:p>
      <w:pPr>
        <w:pStyle w:val="Heading2"/>
        <w:keepNext/>
        <w:keepLines/>
      </w:pPr>
      <w:r>
        <w:t>5.2. O que cada nível define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1 — Essencial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2 — Padrão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3 — Aprofundado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Histórias no Jira com critério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completo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completo + rastreabilidade bidirecional explícita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Design técnico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ADR simplificado ou registro em PCP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completo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completo + diagramas formais de arquitetura e modelo de dados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Verificação /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smoke checks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VV + execução registrada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VV + automação de testes + métricas de cobertura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informal de contratos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integração + registro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integração + testes de contrato + ambiente dedicado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Gestão de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Kanban / backlog no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 completo + RAC periódico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 completo + RAC periódico + gestão formal de riscos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auditoria de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auditoria intermediária +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por sprint/fase + encerramento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Lições aprendidas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simplificado no TAE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LI estruturado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LI + análise de causa-raiz + OMs formais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Guia de adaptação por processo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seção detalha, para cada processo de projeto, quais atividades e produtos de trabalho são obrigatórios, adaptáveis ou dispensáveis — e os critérios que autorizam cada decisão.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Legenda: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Obrigatório:</w:t>
      </w:r>
      <w:r>
        <w:rPr>
          <w:rFonts w:ascii="Calibri" w:hAnsi="Calibri"/>
          <w:b w:val="0"/>
          <w:i w:val="0"/>
          <w:sz w:val="22"/>
        </w:rPr>
        <w:t xml:space="preserve"> deve ser realizado em todo projeto, independentemente do nível de adaptação.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Adaptável:</w:t>
      </w:r>
      <w:r>
        <w:rPr>
          <w:rFonts w:ascii="Calibri" w:hAnsi="Calibri"/>
          <w:b w:val="0"/>
          <w:i w:val="0"/>
          <w:sz w:val="22"/>
        </w:rPr>
        <w:t xml:space="preserve"> a profundidade ou a forma de execução pode ser reduzida; a atividade não é eliminada.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Dispensável com justificativa:</w:t>
      </w:r>
      <w:r>
        <w:rPr>
          <w:rFonts w:ascii="Calibri" w:hAnsi="Calibri"/>
          <w:b w:val="0"/>
          <w:i w:val="0"/>
          <w:sz w:val="22"/>
        </w:rPr>
        <w:t xml:space="preserve"> pode ser suprimido quando o critério de dispensa se aplica; a decisão é registrada.</w:t>
      </w:r>
    </w:p>
    <w:p>
      <w:pPr>
        <w:pStyle w:val="Heading2"/>
        <w:keepNext/>
        <w:keepLines/>
      </w:pPr>
      <w:r>
        <w:t>6.1. Engenharia de Requisitos (REQ)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 / Produto de trabalho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Condição de adaptação / dispensa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MPS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e especificação de requisitos funcionais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1, REQ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Critérios de aceite por 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2, REQ 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dos requisitos com 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requisito →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formal (REQ-*)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1: histórias detalhadas no Jira com critério de aceite são aceitas como substituto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Workshop / sessões de elicitação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Dispensado quando cliente já entrega RFP ou backlog detalhado; substituído por sessão de 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 de UX / wireframe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Dispensável com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Dispensado em projetos sem interface de usuário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Modelagem de domínio (diagrama de entidades de negócio)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Dispensável com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Dispensado em projetos de porte Nível 1 ou sem modelo de dados complexo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bidirecional explícita (requisito ↔ caso de teste)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1–2: rastreabilidade via tags no Jira; Nível 3: matriz de rastreabilidade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4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6.2. Projeto e Construção do Produto (PCP)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 / Produto de trabalho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Condição de adaptação / dispensa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MPS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técnico avaliado antes da 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de contratos de interface / API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Code review antes de merge para develop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de Pronto aplicada a cada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(PCP-*)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1: registro técnico simplificado no Jira ou ADR aceito como substituto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Diagrama de componentes / arquitetura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1–2: diagrama informal suficiente; Nível 3: diagramas C4 ou equivalente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Modelo de dados formal (diagrama ER)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Dispensado em projetos sem modelo relacional próprio (ex.: configuração de plataforma)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UX/UI (wireframe, protótipo)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Dispensável com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Dispensado em projetos sem interface de usuário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ADR (Architecture Decision Records)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1: decisões registradas no documento de design; Nível 3: ADRs individuais por decisão relevante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de impacto formal para mudanças de design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1–2: registro no Jira suficiente; Nível 3: documento de impacto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6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6.3. Integração do Produto (ITP)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 / Produto de trabalho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Condição de adaptação / dispensa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MPS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definida antes da execução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contratos de interface entre componentes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Critérios de aceite de integração definidos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dos resultados de 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Integração formal (ITP-*)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1–2: estratégia de integração registrada no PCP ou no PLA; Nível 3: documento ITP independente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integração dedicado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1–2: ambiente de homologação usado para integração; Nível 3: ambiente de integração separado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contrato automatizados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1: validação manual de contrato aceita; Nível 3: testes de contrato automatizados recomendados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integração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Dispensável com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Dispensado em projetos sem integrações externas ou com integração de interface única e baixo risco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1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6.4. Verificação e Validação (VV)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 / Produto de trabalho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Condição de adaptação / dispensa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MPS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dos entregáveis antes da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1, VV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com o cliente antes da aceitação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dos resultados de verificação 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Verificação e Validação (VV-*)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forma varia: checklist de configuração é aceito para projetos de infraestrutura/plataforma; plano com casos de teste para projetos de software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automatizados (unitários, integração)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 em Nível 3; recomendado em Nível 2; dispensável em Nível 1 ou em projetos de configuração de plataforma (sem código desenvolvido)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performance / carga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Dispensável com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Dispensado quando não há SLA de performance contratual definido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checks como método de verificação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Aceito como método principal em projetos de Nível 1 ou projetos de configuração de infraestrutura; complementar em Nível 2–3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formal (peer review registrado)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1: code review no PR aceito como evidência; Nível 3: revisão por pares formal com registro separado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Métricas de cobertura de testes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1–2: não obrigatório; Nível 3: cobertura mínima definida e monitorada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2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6.5. Gerência de Projetos (GPR)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 / Produto de trabalho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Condição de adaptação / dispensa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MPS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(PLA-*)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2, GPR 3, GPR 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Cronograma de marcos e entregas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mudanças de escopo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9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(Termo de Encerramento)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Acompanhamento (RAC-*)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1: resumo no Jira aceito como acompanhamento; Nível 2–3: documento RAC formal periódico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7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do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Pode estar embutido no PLA em projetos de Nível 1; documento separado em Nível 2–3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riscos com registro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1: riscos registrados no PLA; Nível 2–3: registro e monitoramento de riscos ao longo do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transição para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profundidade varia: Nível 1 pode registrar no PLA; Nível 3 requer plano de deploy com rollback e comunicação ao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8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status formais com 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Dispensado quando há comunicação contínua e o cliente acompanha o Jira; substituído por update assíncrono acordado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Adaptação de processos organizacionais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seção define quando e como os próprios processos organizacionais da Timeware podem ser aplicados em configuração reduzida. A adaptação organizacional é mais restrita do que a adaptação de projeto: requer decisão do COO e registro explícito.</w:t>
      </w:r>
    </w:p>
    <w:p>
      <w:pPr>
        <w:pStyle w:val="Heading2"/>
        <w:keepNext/>
        <w:keepLines/>
      </w:pPr>
      <w:r>
        <w:t>7.1. Princípio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processos organizacionais (GCO, MED, CAP, AQU, GDE e GPC) são o "nível estável" da operação e, por isso, são adaptados com critério mais conservador do que os processos de projeto. A redução de escopo de um processo organizacional é sempre temporária ou contextual — não representa abandono do processo.</w:t>
      </w:r>
    </w:p>
    <w:p>
      <w:pPr>
        <w:pStyle w:val="Heading2"/>
        <w:keepNext/>
        <w:keepLines/>
      </w:pPr>
      <w:r>
        <w:t>7.2. Processos organizacionais e suas possibilidades de adaptação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Sempre obrigatório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Adaptável / contextual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Dispensável com justificativa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GPC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(Gerência de Processos)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e disseminar o processo-padrão; conduzir melhorias identificadas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Frequência de revisão do processo-padrão (mínimo: anual)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(Gerência de Configuração)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 de código (Git); baseline de entregáveis; auditoria de 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de detalhe dos ICs para projetos muito pequenos (registros simplificados aceitos)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(Medição)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Coleta das medidas obrigatórias (M1–M7 do PLA-MED-001); consolidação no repositório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Frequência de coleta (mensal em projetos curtos aceita em vez de por sprint)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Medidas específicas não aplicáveis ao tipo de projeto (ex.: cobertura de testes em projetos de configuração)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(Capacitação)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de necessidades de competências; registro de treinamentos concluídos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Formato do plano (simplificado para contratados de curto prazo)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Avaliação de eficácia formal (dispensável para treinamentos de curta duração e baixo impacto)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AQU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(Aquisição)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Critérios mínimos de qualificação de fornecedores; avaliação técnica antes de contratar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 o processo AQU é dispensável em projetos sem aquisição de terceiros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GDE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(Gerência de Decisões)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decisões de alto impacto técnico ou de negócio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Profundidade da análise (tabela simplificada aceita para decisões de menor impacto)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formal de alternativas (dispensável para decisões com única alternativa viável)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7.3. Critérios e autoridade de aprovação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Autoridade de aprovação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registrar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Adaptação de projeto (processos GPR, REQ, PCP, ITP, VV)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Projeto, registrado no Registro de Adaptação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ADAP-* do projeto, referenciado no PLA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Adaptação de processo organizacional (GCO, MED, CAP, AQU, GDE, GPC)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do documento de processo (PRO-</w:t>
            </w:r>
            <w:r>
              <w:rPr>
                <w:rFonts w:ascii="Calibri" w:hAnsi="Calibri"/>
                <w:b w:val="0"/>
                <w:i/>
                <w:sz w:val="20"/>
              </w:rPr>
              <w:t>/PLA-</w:t>
            </w:r>
            <w:r>
              <w:rPr>
                <w:rFonts w:ascii="Calibri" w:hAnsi="Calibri"/>
                <w:b w:val="0"/>
                <w:i w:val="0"/>
                <w:sz w:val="20"/>
              </w:rPr>
              <w:t>) ou registro em ata de análise crítica (PRO-OSW-001)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Suspensão temporária de processo organizacional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com ciência do CEO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em ata de análise crítica com prazo de retomada definido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7.4. Ciclo de revisão das adaptações organizacionais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adaptações de processos organizacionais são revisadas: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Anualmente</w:t>
      </w:r>
      <w:r>
        <w:rPr>
          <w:rFonts w:ascii="Calibri" w:hAnsi="Calibri"/>
          <w:b w:val="0"/>
          <w:i w:val="0"/>
          <w:sz w:val="22"/>
        </w:rPr>
        <w:t>, na análise crítica conduzida pelo COO (conforme PRO-OSW-001).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 qualquer momento</w:t>
      </w:r>
      <w:r>
        <w:rPr>
          <w:rFonts w:ascii="Calibri" w:hAnsi="Calibri"/>
          <w:b w:val="0"/>
          <w:i w:val="0"/>
          <w:sz w:val="22"/>
        </w:rPr>
        <w:t>, quando uma mudança no contexto da organização (porte, portfólio, regulação) tornar a adaptação obsoleta ou insuficiente.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Como registrar e revisar a adaptação de projeto</w:t>
      </w:r>
    </w:p>
    <w:p>
      <w:pPr>
        <w:pStyle w:val="Heading2"/>
        <w:keepNext/>
        <w:keepLines/>
      </w:pPr>
      <w:r>
        <w:t>8.1. Momento de decisão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adaptação é decidida entre o kickoff gerencial e o fechamento do Plano de Projeto, antes do início das atividades técnicas. O Gerente de Projeto preenche o Registro de Adaptação do Processo (TPL-GPR-003) indicando, para cada eixo aplicável: a decisão, a justificativa e o nível de adaptação resultante (§5).</w:t>
      </w:r>
    </w:p>
    <w:p>
      <w:pPr>
        <w:pStyle w:val="Heading2"/>
        <w:keepNext/>
        <w:keepLines/>
      </w:pPr>
      <w:r>
        <w:t>8.2. Conteúdo mínimo do registro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Nível de adaptação definido (1, 2 ou 3) e os critérios que o determinaram.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Lista de atividades/produtos dispensados, com justificativa para cada dispensa.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Lista de atividades/produtos simplificados, com descrição da simplificação.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Responsável pela aprovação e data.</w:t>
      </w:r>
    </w:p>
    <w:p>
      <w:pPr>
        <w:pStyle w:val="Heading2"/>
        <w:keepNext/>
        <w:keepLines/>
      </w:pPr>
      <w:r>
        <w:t>8.3. Revisão durante a execução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adaptação pode ser revisada se o contexto do projeto mudar significativamente. Gatilhos típicos de revisão: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 de escopo que eleve a complexidade técnica ou o risco.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Alteração de requisitos regulatórios após o início do projeto.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 de equipe que elimine um papel originalmente acumulado.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revisão é registrada no mesmo documento de adaptação, com nova versão e justificativa da mudança.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Exemplos de aplicação</w:t>
      </w:r>
    </w:p>
    <w:p>
      <w:pPr>
        <w:pStyle w:val="Heading2"/>
        <w:keepNext/>
        <w:keepLines/>
      </w:pPr>
      <w:r>
        <w:t>9.1. Projeto de desenvolvimento de API (sem front-end) — Nível 2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Contexto:</w:t>
      </w:r>
      <w:r>
        <w:rPr>
          <w:rFonts w:ascii="Calibri" w:hAnsi="Calibri"/>
          <w:b w:val="0"/>
          <w:i w:val="0"/>
          <w:sz w:val="22"/>
        </w:rPr>
        <w:t xml:space="preserve"> Desenvolvimento de API REST de integração entre dois sistemas, duração 4 meses, equipe de 3 pessoas, sem SLA regulatório.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Calibração:</w:t>
      </w:r>
      <w:r>
        <w:rPr>
          <w:rFonts w:ascii="Calibri" w:hAnsi="Calibri"/>
          <w:b w:val="0"/>
          <w:i w:val="0"/>
          <w:sz w:val="22"/>
        </w:rPr>
        <w:t xml:space="preserve"> Duração → Nível 2; Complexidade → Nível 2; Regulação → Nível 1. Resultado: </w:t>
      </w:r>
      <w:r>
        <w:rPr>
          <w:rFonts w:ascii="Calibri" w:hAnsi="Calibri"/>
          <w:b/>
          <w:i w:val="0"/>
          <w:sz w:val="22"/>
        </w:rPr>
        <w:t>Nível 2 — Padrão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de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UX/UI dispensado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sem interface de usuário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integração registrado no PCP (não documento separado)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2; integração entre 2 sistemas bem definidos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automatizados de unidade e integração realizados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2; código desenvolvido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completo (não só histórias no Jira)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Duração e complexidade Nível 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 emitido mensalmente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adequada para 4 meses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9.2. Projeto de configuração de plataforma Azure API Management — Nível 1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Contexto:</w:t>
      </w:r>
      <w:r>
        <w:rPr>
          <w:rFonts w:ascii="Calibri" w:hAnsi="Calibri"/>
          <w:b w:val="0"/>
          <w:i w:val="0"/>
          <w:sz w:val="22"/>
        </w:rPr>
        <w:t xml:space="preserve"> Configuração de gateway de APIs em plataforma cloud existente, duração 6 semanas, equipe de 2 pessoas, sem desenvolvimento de software.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Calibração:</w:t>
      </w:r>
      <w:r>
        <w:rPr>
          <w:rFonts w:ascii="Calibri" w:hAnsi="Calibri"/>
          <w:b w:val="0"/>
          <w:i w:val="0"/>
          <w:sz w:val="22"/>
        </w:rPr>
        <w:t xml:space="preserve"> Duração → Nível 1; Complexidade → Nível 1 (configuração, não desenvolvimento); Regulação → Nível 1. Resultado: </w:t>
      </w:r>
      <w:r>
        <w:rPr>
          <w:rFonts w:ascii="Calibri" w:hAnsi="Calibri"/>
          <w:b/>
          <w:i w:val="0"/>
          <w:sz w:val="22"/>
        </w:rPr>
        <w:t>Nível 1 — Essencial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de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automatizados dispensados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código desenvolvido; verificação por checklists de configuração e smoke checks HTTP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VV como checklist de configuração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 de projeto — configuração de plataforma, não software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integração dispensado como documento separado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são configurações de roteamento na plataforma; documentadas no design técnico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registrados no documento REQ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com cliente externo; rastreabilidade necessária independente do porte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registradas em documento LI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 prática mantida mesmo em Nível 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PRO-OSW-001 — Governança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TPL-GPR-003 — Template do Registro de Adaptação do Processo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MR-MPS-SW:2024. No corpo, o conteúdo é descrito na linguagem operacional da Timeware; o quadro abaixo indica onde cada resultado é atendido.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 MPS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2 — Diretrizes de adaptação do processo-padrão organizacional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2 (princípio), 3 (controles obrigatórios), 4 (eixos), 5 (calibração), 7 (adaptação organizacional), 8 (registro)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1–5 — Identificação, especificação, rastreabilidade, validação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6.1 — define quais resultados REQ são obrigatórios e quais são adaptáveis por nível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1–6 — Design, construção, code review, DoD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6.2 — define quais atividades PCP são obrigatórias e quais admitem simplificação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1–4 — Estratégia, contratos, critérios, registro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6.3 — define quais produtos ITP são obrigatórios e quais dispensáveis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1–5 — Verificação, validação, métodos, registro de resultados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6.4 — define quais atividades VV são obrigatórias e quais são adaptáveis por tipo de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1–10 — Planejamento, acompanhamento, controle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6.5 — define quais produtos GPR são obrigatórios e quais admitem simplificação por nível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GCO, MED, CAP, AQU, GDE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Adaptabilidade de processos organizacionais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 — define quando processos organizacionais podem ser aplicados em configuração reduzida, com autoridade e registro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guia de adaptação do processo-padrão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de nomenclatura de fase conforme o novo fluxo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eixo de adaptação de cadência de entrega e ambiente de stage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Reestruturação completa: adição de matriz de calibração por nível (§5); guias de adaptação específicos por processo — REQ, PCP, ITP, VV, GPR (§6); capítulo de adaptação de processos organizacionais com autoridade e ciclo de revisão (§7); expansão do registro e revisão de adaptações (§8); exemplos ampliados (§9); rastreabilidade expandida para todos os processos MPS impactados (§11)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Boa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