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1.0   ·   16/12/2025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horas/fases no GitLab (issues/quadro);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t>O projeto foi estimado e acompanhado por horas de esforço registradas no sistema de gestão (GitLab).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31/08/2026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31/08/2026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(Tech Lead / DevOps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t>Ambiente e ferramentas: GitLab (código, Merge Requests, CI/CD, GMUD), ambiente de desenvolvimento local (.NET) + SQL Server, ambiente de homologação compartilhado com AASP_CNJ, produção AASP (SQL Server + Elasticsearch + RabbitMQ), gestão de atividades/backlog no GitLab.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Reuniões / atividades de alinhamento registradas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e DDL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