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f47df08ad034c5d3062ba7b8f6896584854694"/>
      <w:r>
        <w:t xml:space="preserve">Ata de Kickoff — AASP Gerenciador · Grupos de Usuários</w:t>
      </w:r>
      <w:bookmarkEnd w:id="20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Documento</w:t>
            </w:r>
          </w:p>
        </w:tc>
        <w:tc>
          <w:p>
            <w:pPr>
              <w:pStyle w:val="Compact"/>
              <w:jc w:val="left"/>
            </w:pPr>
            <w:r>
              <w:t xml:space="preserve">ATA-AASP01-001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Projeto</w:t>
            </w:r>
          </w:p>
        </w:tc>
        <w:tc>
          <w:p>
            <w:pPr>
              <w:pStyle w:val="Compact"/>
              <w:jc w:val="left"/>
            </w:pPr>
            <w:r>
              <w:t xml:space="preserve">Grupos de Usuários — AASP Gerenciador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Cliente</w:t>
            </w:r>
          </w:p>
        </w:tc>
        <w:tc>
          <w:p>
            <w:pPr>
              <w:pStyle w:val="Compact"/>
              <w:jc w:val="left"/>
            </w:pPr>
            <w:r>
              <w:t xml:space="preserve">AASP — Associação dos Advogados de São Paulo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Reunião</w:t>
            </w:r>
          </w:p>
        </w:tc>
        <w:tc>
          <w:p>
            <w:pPr>
              <w:pStyle w:val="Compact"/>
              <w:jc w:val="left"/>
            </w:pPr>
            <w:r>
              <w:t xml:space="preserve">Kickoff — Inicio formal do projeto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Data</w:t>
            </w:r>
          </w:p>
        </w:tc>
        <w:tc>
          <w:p>
            <w:pPr>
              <w:pStyle w:val="Compact"/>
              <w:jc w:val="left"/>
            </w:pPr>
            <w:r>
              <w:t xml:space="preserve">19/05/2026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Horario</w:t>
            </w:r>
          </w:p>
        </w:tc>
        <w:tc>
          <w:p>
            <w:pPr>
              <w:pStyle w:val="Compact"/>
              <w:jc w:val="left"/>
            </w:pPr>
            <w:r>
              <w:t xml:space="preserve">09h30 – 11h00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Canal</w:t>
            </w:r>
          </w:p>
        </w:tc>
        <w:tc>
          <w:p>
            <w:pPr>
              <w:pStyle w:val="Compact"/>
              <w:jc w:val="left"/>
            </w:pPr>
            <w:r>
              <w:t xml:space="preserve">Microsoft Teams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Facilitador</w:t>
            </w:r>
          </w:p>
        </w:tc>
        <w:tc>
          <w:p>
            <w:pPr>
              <w:pStyle w:val="Compact"/>
              <w:jc w:val="left"/>
            </w:pPr>
            <w:r>
              <w:t xml:space="preserve">Abraão (Timeware)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Versão</w:t>
            </w:r>
          </w:p>
        </w:tc>
        <w:tc>
          <w:p>
            <w:pPr>
              <w:pStyle w:val="Compact"/>
              <w:jc w:val="left"/>
            </w:pPr>
            <w:r>
              <w:t xml:space="preserve">1.2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Gerente de Projeto</w:t>
            </w:r>
          </w:p>
        </w:tc>
        <w:tc>
          <w:p>
            <w:pPr>
              <w:pStyle w:val="Compact"/>
              <w:jc w:val="left"/>
            </w:pPr>
            <w:r>
              <w:t xml:space="preserve">Abraão Oliveira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Processo MPS-SW</w:t>
            </w:r>
          </w:p>
        </w:tc>
        <w:tc>
          <w:p>
            <w:pPr>
              <w:pStyle w:val="Compact"/>
              <w:jc w:val="left"/>
            </w:pPr>
            <w:r>
              <w:t xml:space="preserve">GPR / ORG (evidência de início formal do projeto e comunicação)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participantes"/>
      <w:r>
        <w:t xml:space="preserve">1. Participantes</w:t>
      </w:r>
      <w:bookmarkEnd w:id="2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Empresa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Papel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Abraão · Cezar Hiraki</w:t>
            </w:r>
          </w:p>
        </w:tc>
        <w:tc>
          <w:p>
            <w:pPr>
              <w:pStyle w:val="Compact"/>
              <w:jc w:val="left"/>
            </w:pPr>
            <w:r>
              <w:t xml:space="preserve">Timeware</w:t>
            </w:r>
          </w:p>
        </w:tc>
        <w:tc>
          <w:p>
            <w:pPr>
              <w:pStyle w:val="Compact"/>
              <w:jc w:val="left"/>
            </w:pPr>
            <w:r>
              <w:t xml:space="preserve">GP (Abraão) · Arquiteto/Tech Lead (Cezar) · Facilitador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Renan Kiyoshi</w:t>
            </w:r>
          </w:p>
        </w:tc>
        <w:tc>
          <w:p>
            <w:pPr>
              <w:pStyle w:val="Compact"/>
              <w:jc w:val="left"/>
            </w:pPr>
            <w:r>
              <w:t xml:space="preserve">Timeware</w:t>
            </w:r>
          </w:p>
        </w:tc>
        <w:tc>
          <w:p>
            <w:pPr>
              <w:pStyle w:val="Compact"/>
              <w:jc w:val="left"/>
            </w:pPr>
            <w:r>
              <w:t xml:space="preserve">Desenvolvedor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Henry Komatsu</w:t>
            </w:r>
          </w:p>
        </w:tc>
        <w:tc>
          <w:p>
            <w:pPr>
              <w:pStyle w:val="Compact"/>
              <w:jc w:val="left"/>
            </w:pPr>
            <w:r>
              <w:t xml:space="preserve">Timeware</w:t>
            </w:r>
          </w:p>
        </w:tc>
        <w:tc>
          <w:p>
            <w:pPr>
              <w:pStyle w:val="Compact"/>
              <w:jc w:val="left"/>
            </w:pPr>
            <w:r>
              <w:t xml:space="preserve">Desenvolvedor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Mateus Veloso</w:t>
            </w:r>
          </w:p>
        </w:tc>
        <w:tc>
          <w:p>
            <w:pPr>
              <w:pStyle w:val="Compact"/>
              <w:jc w:val="left"/>
            </w:pPr>
            <w:r>
              <w:t xml:space="preserve">Timeware</w:t>
            </w:r>
          </w:p>
        </w:tc>
        <w:tc>
          <w:p>
            <w:pPr>
              <w:pStyle w:val="Compact"/>
              <w:jc w:val="left"/>
            </w:pPr>
            <w:r>
              <w:t xml:space="preserve">Desenvolvedor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Marcos Turnes</w:t>
            </w:r>
          </w:p>
        </w:tc>
        <w:tc>
          <w:p>
            <w:pPr>
              <w:pStyle w:val="Compact"/>
              <w:jc w:val="left"/>
            </w:pPr>
            <w:r>
              <w:t xml:space="preserve">AASP</w:t>
            </w:r>
          </w:p>
        </w:tc>
        <w:tc>
          <w:p>
            <w:pPr>
              <w:pStyle w:val="Compact"/>
              <w:jc w:val="left"/>
            </w:pPr>
            <w:r>
              <w:t xml:space="preserve">Product Owner / Representante do Cliente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Leonardo Francisco Pereira</w:t>
            </w:r>
          </w:p>
        </w:tc>
        <w:tc>
          <w:p>
            <w:pPr>
              <w:pStyle w:val="Compact"/>
              <w:jc w:val="left"/>
            </w:pPr>
            <w:r>
              <w:t xml:space="preserve">AASP</w:t>
            </w:r>
          </w:p>
        </w:tc>
        <w:tc>
          <w:p>
            <w:pPr>
              <w:pStyle w:val="Compact"/>
              <w:jc w:val="left"/>
            </w:pPr>
            <w:r>
              <w:t xml:space="preserve">QA / Homologadora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pauta"/>
      <w:r>
        <w:t xml:space="preserve">2. Pauta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Apresentação da equipe Timeware ao time AASP</w:t>
      </w:r>
    </w:p>
    <w:p>
      <w:pPr>
        <w:numPr>
          <w:ilvl w:val="0"/>
          <w:numId w:val="1001"/>
        </w:numPr>
        <w:pStyle w:val="Compact"/>
      </w:pPr>
      <w:r>
        <w:t xml:space="preserve">Revisão do escopo e objetivos — Feature AG (Grupos de Usuários)</w:t>
      </w:r>
    </w:p>
    <w:p>
      <w:pPr>
        <w:numPr>
          <w:ilvl w:val="0"/>
          <w:numId w:val="1001"/>
        </w:numPr>
        <w:pStyle w:val="Compact"/>
      </w:pPr>
      <w:r>
        <w:t xml:space="preserve">Arquitetura técnica da solução (stack, banco de dados, integrações)</w:t>
      </w:r>
    </w:p>
    <w:p>
      <w:pPr>
        <w:numPr>
          <w:ilvl w:val="0"/>
          <w:numId w:val="1001"/>
        </w:numPr>
        <w:pStyle w:val="Compact"/>
      </w:pPr>
      <w:r>
        <w:t xml:space="preserve">Cadência de trabalho (sprints, cerimonias, canais de comunicação)</w:t>
      </w:r>
    </w:p>
    <w:p>
      <w:pPr>
        <w:numPr>
          <w:ilvl w:val="0"/>
          <w:numId w:val="1001"/>
        </w:numPr>
        <w:pStyle w:val="Compact"/>
      </w:pPr>
      <w:r>
        <w:t xml:space="preserve">Gestão de acessos: GitLab, banco auxo3, ambiente de homologação</w:t>
      </w:r>
    </w:p>
    <w:p>
      <w:pPr>
        <w:numPr>
          <w:ilvl w:val="0"/>
          <w:numId w:val="1001"/>
        </w:numPr>
        <w:pStyle w:val="Compact"/>
      </w:pPr>
      <w:r>
        <w:t xml:space="preserve">Alinhamentos sobre o banco auxo3 (schema existente, restrições)</w:t>
      </w:r>
    </w:p>
    <w:p>
      <w:pPr>
        <w:numPr>
          <w:ilvl w:val="0"/>
          <w:numId w:val="1001"/>
        </w:numPr>
        <w:pStyle w:val="Compact"/>
      </w:pPr>
      <w:r>
        <w:t xml:space="preserve">Proximos passos e ações imediatas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resumo-das-discussões"/>
      <w:r>
        <w:t xml:space="preserve">3. Resumo das Discussões</w:t>
      </w:r>
      <w:bookmarkEnd w:id="23"/>
    </w:p>
    <w:p>
      <w:pPr>
        <w:pStyle w:val="Heading3"/>
      </w:pPr>
      <w:bookmarkStart w:id="24" w:name="Xcce5e4b546f4ec71fc72acb569fe85483f45adf"/>
      <w:r>
        <w:t xml:space="preserve">3.1 Apresentação da Equipe e Alinhamento de Papeis</w:t>
      </w:r>
      <w:bookmarkEnd w:id="24"/>
    </w:p>
    <w:p>
      <w:pPr>
        <w:pStyle w:val="FirstParagraph"/>
      </w:pPr>
      <w:r>
        <w:t xml:space="preserve">Abraão abriu a reunião apresentando a equipe Timeware responsável pela entrega da Feature AG: Abraão como Gerente de Projeto, Cezar Hiraki como Arquiteto e Tech Lead, e Renan Kiyoshi, Henry Komatsu e Mateus Veloso como desenvolvedores. Marcos Turnes foi apresentado como Product Owner da AASP e principal tomador de decisões de negocio para o projeto. Leonardo Francisco Pereira ficou estabelecida como responsável pela execução dos testes de homologação e pelo aceite técnico dos entregaveis. Ficou acordado que Abraão e Marcos Turnes seriam os pontos focais primarios de comunicação entre Timeware e AASP.</w:t>
      </w:r>
    </w:p>
    <w:p>
      <w:pPr>
        <w:pStyle w:val="Heading3"/>
      </w:pPr>
      <w:bookmarkStart w:id="25" w:name="revisão-do-escopo"/>
      <w:r>
        <w:t xml:space="preserve">3.2 Revisão do Escopo</w:t>
      </w:r>
      <w:bookmarkEnd w:id="25"/>
    </w:p>
    <w:p>
      <w:pPr>
        <w:pStyle w:val="FirstParagraph"/>
      </w:pPr>
      <w:r>
        <w:t xml:space="preserve">Abraão apresentou o escopo completo da Feature AG — Grupos de Usuários, que compreende: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CRUD de Grupos</w:t>
      </w:r>
      <w:r>
        <w:t xml:space="preserve">: criação, leitura, atualização e exclusão (soft delete) de grupos de usuários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Função do usuário no grupo</w:t>
      </w:r>
      <w:r>
        <w:t xml:space="preserve">: definição do papel de cada usuário no grupo (Usuario ou Administrador)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Vinculação Usuario-Grupo</w:t>
      </w:r>
      <w:r>
        <w:t xml:space="preserve">: endpoints para adicionar e remover usuários de grupos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Auditoria</w:t>
      </w:r>
      <w:r>
        <w:t xml:space="preserve"> </w:t>
      </w:r>
      <w:r>
        <w:t xml:space="preserve">(planejada): registro de ações sobre grupos e membros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Integração com ms.temis.vinculos</w:t>
      </w:r>
      <w:r>
        <w:t xml:space="preserve">: consumo do microserviço de vinculos para validações de acesso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Relatórios</w:t>
      </w:r>
      <w:r>
        <w:t xml:space="preserve">: listagens e consultas de grupos e seus membros</w:t>
      </w:r>
    </w:p>
    <w:p>
      <w:pPr>
        <w:pStyle w:val="FirstParagraph"/>
      </w:pPr>
      <w:r>
        <w:t xml:space="preserve">Marcos Turnes confirmou os objetivos de negocio e reafirmou a criticidade do controle de acesso por grupo para a operação do sistema Gerenciador pela AASP. O microserviço será entregue como</w:t>
      </w:r>
      <w:r>
        <w:t xml:space="preserve"> </w:t>
      </w:r>
      <w:r>
        <w:rPr>
          <w:rStyle w:val="VerbatimChar"/>
        </w:rPr>
        <w:t xml:space="preserve">ms.auxo.usuarios</w:t>
      </w:r>
      <w:r>
        <w:t xml:space="preserve">, consumido internamente pelo Gerenciador.</w:t>
      </w:r>
    </w:p>
    <w:p>
      <w:pPr>
        <w:pStyle w:val="Heading3"/>
      </w:pPr>
      <w:bookmarkStart w:id="26" w:name="arquitetura-técnica"/>
      <w:r>
        <w:t xml:space="preserve">3.3 Arquitetura Técnica</w:t>
      </w:r>
      <w:bookmarkEnd w:id="26"/>
    </w:p>
    <w:p>
      <w:pPr>
        <w:pStyle w:val="FirstParagraph"/>
      </w:pPr>
      <w:r>
        <w:t xml:space="preserve">Cezar Hiraki apresentou a proposta de arquitetura técnica: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Framework</w:t>
      </w:r>
      <w:r>
        <w:t xml:space="preserve">: ASP.NET Core Web API (.NET 5.0 (net5.0))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ORM</w:t>
      </w:r>
      <w:r>
        <w:t xml:space="preserve">: Dapper (decisão tomada na reunião — ver D-01 e GDE-001)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Banco de dados</w:t>
      </w:r>
      <w:r>
        <w:t xml:space="preserve">: SQL Server — banco</w:t>
      </w:r>
      <w:r>
        <w:t xml:space="preserve"> </w:t>
      </w:r>
      <w:r>
        <w:rPr>
          <w:rStyle w:val="VerbatimChar"/>
        </w:rPr>
        <w:t xml:space="preserve">auxo3</w:t>
      </w:r>
      <w:r>
        <w:t xml:space="preserve"> </w:t>
      </w:r>
      <w:r>
        <w:t xml:space="preserve">(banco existente do Gerenciador AASP)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Branching</w:t>
      </w:r>
      <w:r>
        <w:t xml:space="preserve">: Git Flow no repositório GitLab (</w:t>
      </w:r>
      <w:r>
        <w:rPr>
          <w:rStyle w:val="VerbatimChar"/>
        </w:rPr>
        <w:t xml:space="preserve">ms.auxo.usuarios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Autenticação</w:t>
      </w:r>
      <w:r>
        <w:t xml:space="preserve">: JWT Bearer Token em todos os endpoints (D-05)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Configuração</w:t>
      </w:r>
      <w:r>
        <w:t xml:space="preserve">: connection strings via variáveis de ambiente, sem hardcode (D-06)</w:t>
      </w:r>
    </w:p>
    <w:p>
      <w:pPr>
        <w:pStyle w:val="FirstParagraph"/>
      </w:pPr>
      <w:r>
        <w:t xml:space="preserve">Marcos Turnes confirmou que o banco</w:t>
      </w:r>
      <w:r>
        <w:t xml:space="preserve"> </w:t>
      </w:r>
      <w:r>
        <w:rPr>
          <w:rStyle w:val="VerbatimChar"/>
        </w:rPr>
        <w:t xml:space="preserve">auxo3</w:t>
      </w:r>
      <w:r>
        <w:t xml:space="preserve"> </w:t>
      </w:r>
      <w:r>
        <w:t xml:space="preserve">e o repositório GitLab estão disponíveis e serão compartilhados com a equipe Timeware até 23/05/2026. Renan Kiyoshi levantou a questao sobre soft delete versus hard delete para grupos. Após discussão sobre integridade referencial e rastreabilidade auditavel exigida pelo MPS-SW, ficou decidido pelo soft delete via campo</w:t>
      </w:r>
      <w:r>
        <w:t xml:space="preserve"> </w:t>
      </w:r>
      <w:r>
        <w:rPr>
          <w:rStyle w:val="VerbatimChar"/>
        </w:rPr>
        <w:t xml:space="preserve">Ativo = false</w:t>
      </w:r>
      <w:r>
        <w:t xml:space="preserve"> </w:t>
      </w:r>
      <w:r>
        <w:t xml:space="preserve">(D-02 — GDE-002).</w:t>
      </w:r>
    </w:p>
    <w:p>
      <w:pPr>
        <w:pStyle w:val="Heading3"/>
      </w:pPr>
      <w:bookmarkStart w:id="27" w:name="cadência-de-trabalho"/>
      <w:r>
        <w:t xml:space="preserve">3.4 Cadência de Trabalho</w:t>
      </w:r>
      <w:bookmarkEnd w:id="27"/>
    </w:p>
    <w:p>
      <w:pPr>
        <w:pStyle w:val="FirstParagraph"/>
      </w:pPr>
      <w:r>
        <w:t xml:space="preserve">Ficou estabelecida a seguinte cadência de trabalho para todo o projeto: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Daily Standup</w:t>
      </w:r>
      <w:r>
        <w:t xml:space="preserve">: todos os dias úteis as 09h30 via Microsoft Teams (todas as partes — Abraão, Cezar e os desenvolvedores; quando necessário Marcos Turnes e Leonardo Francisco Pereira)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Sprint</w:t>
      </w:r>
      <w:r>
        <w:t xml:space="preserve">: duração de 2 semanas; Sprint 1 com inicio em 26/05/2026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Sprint Planning</w:t>
      </w:r>
      <w:r>
        <w:t xml:space="preserve">: segunda-feira de abertura do sprint (Abraão e a equipe de desenvolvimento, com alinhamento previo com Marcos Turnes)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Sprint Review / Demo</w:t>
      </w:r>
      <w:r>
        <w:t xml:space="preserve">: sexta-feira de encerramento do sprint, as 14h00 via Teams, com participação obrigatória de Marcos Turnes e Leonardo Francisco Pereira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Relatório de Status Semanal</w:t>
      </w:r>
      <w:r>
        <w:t xml:space="preserve">: Abraão envia email de status a Marcos Turnes toda sexta-feira, cobrindo progresso, impedimentos e proximos passos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Canal de comunicação assincronico</w:t>
      </w:r>
      <w:r>
        <w:t xml:space="preserve">: Microsoft Teams (canal do projeto) para duvidas e alinhamentos não urgentes; urgências por telefone direto Abraão–Marcos</w:t>
      </w:r>
    </w:p>
    <w:p>
      <w:pPr>
        <w:pStyle w:val="Heading3"/>
      </w:pPr>
      <w:bookmarkStart w:id="28" w:name="gestão-de-acessos"/>
      <w:r>
        <w:t xml:space="preserve">3.5 Gestão de Acessos</w:t>
      </w:r>
      <w:bookmarkEnd w:id="28"/>
    </w:p>
    <w:p>
      <w:pPr>
        <w:pStyle w:val="FirstParagraph"/>
      </w:pPr>
      <w:r>
        <w:t xml:space="preserve">Marcos Turnes confirmou que os seguintes acessos seriam providenciados até</w:t>
      </w:r>
      <w:r>
        <w:t xml:space="preserve"> </w:t>
      </w:r>
      <w:r>
        <w:rPr>
          <w:b/>
        </w:rPr>
        <w:t xml:space="preserve">23/05/2026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Acesso ao repositório GitLab (</w:t>
      </w:r>
      <w:r>
        <w:rPr>
          <w:rStyle w:val="VerbatimChar"/>
        </w:rPr>
        <w:t xml:space="preserve">ms.auxo.usuarios</w:t>
      </w:r>
      <w:r>
        <w:t xml:space="preserve">) para Renan Kiyoshi, Henry Komatsu e Mateus Veloso</w:t>
      </w:r>
    </w:p>
    <w:p>
      <w:pPr>
        <w:numPr>
          <w:ilvl w:val="0"/>
          <w:numId w:val="1005"/>
        </w:numPr>
        <w:pStyle w:val="Compact"/>
      </w:pPr>
      <w:r>
        <w:t xml:space="preserve">Acesso ao banco</w:t>
      </w:r>
      <w:r>
        <w:t xml:space="preserve"> </w:t>
      </w:r>
      <w:r>
        <w:rPr>
          <w:rStyle w:val="VerbatimChar"/>
        </w:rPr>
        <w:t xml:space="preserve">auxo3</w:t>
      </w:r>
      <w:r>
        <w:t xml:space="preserve"> </w:t>
      </w:r>
      <w:r>
        <w:t xml:space="preserve">(ambiente dev) para Renan Kiyoshi, Henry Komatsu e Mateus Veloso</w:t>
      </w:r>
    </w:p>
    <w:p>
      <w:pPr>
        <w:numPr>
          <w:ilvl w:val="0"/>
          <w:numId w:val="1005"/>
        </w:numPr>
        <w:pStyle w:val="Compact"/>
      </w:pPr>
      <w:r>
        <w:t xml:space="preserve">Documentação do contrato de API do</w:t>
      </w:r>
      <w:r>
        <w:t xml:space="preserve"> </w:t>
      </w:r>
      <w:r>
        <w:rPr>
          <w:rStyle w:val="VerbatimChar"/>
        </w:rPr>
        <w:t xml:space="preserve">ms.temis.vinculos</w:t>
      </w:r>
      <w:r>
        <w:t xml:space="preserve"> </w:t>
      </w:r>
      <w:r>
        <w:t xml:space="preserve">(microserviço de vinculos)</w:t>
      </w:r>
    </w:p>
    <w:p>
      <w:pPr>
        <w:pStyle w:val="FirstParagraph"/>
      </w:pPr>
      <w:r>
        <w:t xml:space="preserve">Leonardo Francisco Pereira ficou responsável por preparar o ambiente de homologação AASP (banco de dados de homologação e servidor de aplicação) para estar disponível no inicio da Sprint 2, em</w:t>
      </w:r>
      <w:r>
        <w:t xml:space="preserve"> </w:t>
      </w:r>
      <w:r>
        <w:rPr>
          <w:b/>
        </w:rPr>
        <w:t xml:space="preserve">09/06/2026</w:t>
      </w:r>
      <w:r>
        <w:t xml:space="preserve">, data em que os primeiros testes de homologação estão previstos.</w:t>
      </w:r>
    </w:p>
    <w:p>
      <w:pPr>
        <w:pStyle w:val="Heading3"/>
      </w:pPr>
      <w:bookmarkStart w:id="29" w:name="schema-do-banco-auxo3"/>
      <w:r>
        <w:t xml:space="preserve">3.6 Schema do Banco auxo3</w:t>
      </w:r>
      <w:bookmarkEnd w:id="29"/>
    </w:p>
    <w:p>
      <w:pPr>
        <w:pStyle w:val="FirstParagraph"/>
      </w:pPr>
      <w:r>
        <w:t xml:space="preserve">Cezar Hiraki levantou a necessidade de analisar o schema existente do banco</w:t>
      </w:r>
      <w:r>
        <w:t xml:space="preserve"> </w:t>
      </w:r>
      <w:r>
        <w:rPr>
          <w:rStyle w:val="VerbatimChar"/>
        </w:rPr>
        <w:t xml:space="preserve">auxo3</w:t>
      </w:r>
      <w:r>
        <w:t xml:space="preserve"> </w:t>
      </w:r>
      <w:r>
        <w:t xml:space="preserve">para identificar tabelas relevantes e evitar conflitos de nomenclatura ou redundancia. Marcos Turnes informou que há uma tabela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no banco, com</w:t>
      </w:r>
      <w:r>
        <w:t xml:space="preserve"> </w:t>
      </w:r>
      <w:r>
        <w:rPr>
          <w:rStyle w:val="VerbatimChar"/>
        </w:rPr>
        <w:t xml:space="preserve">UsuarioId</w:t>
      </w:r>
      <w:r>
        <w:t xml:space="preserve"> </w:t>
      </w:r>
      <w:r>
        <w:t xml:space="preserve">como chave primaria utilizada em todo o sistema Gerenciador. As novas tabelas necessárias para a Feature AG (</w:t>
      </w:r>
      <w:r>
        <w:rPr>
          <w:rStyle w:val="VerbatimChar"/>
        </w:rPr>
        <w:t xml:space="preserve">grupos_usuarios</w:t>
      </w:r>
      <w:r>
        <w:t xml:space="preserve">,</w:t>
      </w:r>
      <w:r>
        <w:t xml:space="preserve"> </w:t>
      </w:r>
      <w:r>
        <w:rPr>
          <w:rStyle w:val="VerbatimChar"/>
        </w:rPr>
        <w:t xml:space="preserve">grupos_usuarios_vinculos</w:t>
      </w:r>
      <w:r>
        <w:t xml:space="preserve">,</w:t>
      </w:r>
      <w:r>
        <w:t xml:space="preserve"> </w:t>
      </w:r>
      <w:r>
        <w:rPr>
          <w:rStyle w:val="VerbatimChar"/>
        </w:rPr>
        <w:t xml:space="preserve">grupos_usuarios_funcao</w:t>
      </w:r>
      <w:r>
        <w:t xml:space="preserve">) serão criadas via scripts de migration versionados no repositório, garantindo rastreabilidade e reproducibilidade dos ambientes (dev, homologação, produção). Ficou acordado que Cezar Hiraki elaboraria os scripts de migration até 28/05/2026.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decisões-tomadas"/>
      <w:r>
        <w:t xml:space="preserve">4. Decisões Tomadas</w:t>
      </w:r>
      <w:bookmarkEnd w:id="30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Responsável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Referência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D-01</w:t>
            </w:r>
          </w:p>
        </w:tc>
        <w:tc>
          <w:p>
            <w:pPr>
              <w:pStyle w:val="Compact"/>
              <w:jc w:val="left"/>
            </w:pPr>
            <w:r>
              <w:t xml:space="preserve">Dapper como ORM — escolhido em detrimento do Entity Framework Core por compatibilidade com .NET FW 5.0 e por ser o padrão de acesso a dados adotado no projeto Gerenciador AASP</w:t>
            </w:r>
          </w:p>
        </w:tc>
        <w:tc>
          <w:p>
            <w:pPr>
              <w:pStyle w:val="Compact"/>
              <w:jc w:val="left"/>
            </w:pPr>
            <w:r>
              <w:t xml:space="preserve">Cezar Hiraki</w:t>
            </w:r>
          </w:p>
        </w:tc>
        <w:tc>
          <w:p>
            <w:pPr>
              <w:pStyle w:val="Compact"/>
              <w:jc w:val="left"/>
            </w:pPr>
            <w:r>
              <w:t xml:space="preserve">GDE-001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D-02</w:t>
            </w:r>
          </w:p>
        </w:tc>
        <w:tc>
          <w:p>
            <w:pPr>
              <w:pStyle w:val="Compact"/>
              <w:jc w:val="left"/>
            </w:pPr>
            <w:r>
              <w:t xml:space="preserve">Soft Delete para grupos — campo</w:t>
            </w:r>
            <w:r>
              <w:t xml:space="preserve"> </w:t>
            </w:r>
            <w:r>
              <w:rPr>
                <w:rStyle w:val="VerbatimChar"/>
              </w:rPr>
              <w:t xml:space="preserve">Ativo = false</w:t>
            </w:r>
            <w:r>
              <w:t xml:space="preserve"> </w:t>
            </w:r>
            <w:r>
              <w:t xml:space="preserve">ao inves de exclusão física; garante integridade referencial e rastreabilidade auditavel conforme requisitos MPS</w:t>
            </w:r>
          </w:p>
        </w:tc>
        <w:tc>
          <w:p>
            <w:pPr>
              <w:pStyle w:val="Compact"/>
              <w:jc w:val="left"/>
            </w:pPr>
            <w:r>
              <w:t xml:space="preserve">Cezar Hiraki</w:t>
            </w:r>
          </w:p>
        </w:tc>
        <w:tc>
          <w:p>
            <w:pPr>
              <w:pStyle w:val="Compact"/>
              <w:jc w:val="left"/>
            </w:pPr>
            <w:r>
              <w:t xml:space="preserve">GDE-002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D-03</w:t>
            </w:r>
          </w:p>
        </w:tc>
        <w:tc>
          <w:p>
            <w:pPr>
              <w:pStyle w:val="Compact"/>
              <w:jc w:val="left"/>
            </w:pPr>
            <w:r>
              <w:t xml:space="preserve">Git Flow como modelo de branching — padrão:</w:t>
            </w:r>
            <w:r>
              <w:t xml:space="preserve"> </w:t>
            </w:r>
            <w:r>
              <w:rPr>
                <w:rStyle w:val="VerbatimChar"/>
              </w:rPr>
              <w:t xml:space="preserve">feature/ag-{id}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release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; nenhum commit direto em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</w:p>
        </w:tc>
        <w:tc>
          <w:p>
            <w:pPr>
              <w:pStyle w:val="Compact"/>
              <w:jc w:val="left"/>
            </w:pPr>
            <w:r>
              <w:t xml:space="preserve">Cezar Hiraki</w:t>
            </w:r>
          </w:p>
        </w:tc>
        <w:tc>
          <w:p>
            <w:pPr>
              <w:pStyle w:val="Compact"/>
              <w:jc w:val="left"/>
            </w:pPr>
            <w:r>
              <w:t xml:space="preserve">GCO-AASP01-001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D-04</w:t>
            </w:r>
          </w:p>
        </w:tc>
        <w:tc>
          <w:p>
            <w:pPr>
              <w:pStyle w:val="Compact"/>
              <w:jc w:val="left"/>
            </w:pPr>
            <w:r>
              <w:t xml:space="preserve">Sprint de 2 semanas com daily as 09h30 no Teams; Sprint Review na sexta-feira de encerramento as 14h</w:t>
            </w:r>
          </w:p>
        </w:tc>
        <w:tc>
          <w:p>
            <w:pPr>
              <w:pStyle w:val="Compact"/>
              <w:jc w:val="left"/>
            </w:pPr>
            <w:r>
              <w:t xml:space="preserve">Abraão + Marcos Turnes</w:t>
            </w:r>
          </w:p>
        </w:tc>
        <w:tc>
          <w:p>
            <w:pPr>
              <w:pStyle w:val="Compact"/>
              <w:jc w:val="left"/>
            </w:pPr>
            <w:r>
              <w:t xml:space="preserve">PLA-AASP01-001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D-05</w:t>
            </w:r>
          </w:p>
        </w:tc>
        <w:tc>
          <w:p>
            <w:pPr>
              <w:pStyle w:val="Compact"/>
              <w:jc w:val="left"/>
            </w:pPr>
            <w:r>
              <w:t xml:space="preserve">JWT Bearer Token para autenticação em todos os endpoints do ms.auxo.usuarios, sem exceção</w:t>
            </w:r>
          </w:p>
        </w:tc>
        <w:tc>
          <w:p>
            <w:pPr>
              <w:pStyle w:val="Compact"/>
              <w:jc w:val="left"/>
            </w:pPr>
            <w:r>
              <w:t xml:space="preserve">Cezar Hiraki</w:t>
            </w:r>
          </w:p>
        </w:tc>
        <w:tc>
          <w:p>
            <w:pPr>
              <w:pStyle w:val="Compact"/>
              <w:jc w:val="left"/>
            </w:pPr>
            <w:r>
              <w:t xml:space="preserve">PCP-AASP01-001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D-06</w:t>
            </w:r>
          </w:p>
        </w:tc>
        <w:tc>
          <w:p>
            <w:pPr>
              <w:pStyle w:val="Compact"/>
              <w:jc w:val="left"/>
            </w:pPr>
            <w:r>
              <w:t xml:space="preserve">Connection strings via variáveis de ambiente — proibido hardcode de strings de conexão no código-fonte ou em arquivos commitados</w:t>
            </w:r>
          </w:p>
        </w:tc>
        <w:tc>
          <w:p>
            <w:pPr>
              <w:pStyle w:val="Compact"/>
              <w:jc w:val="left"/>
            </w:pPr>
            <w:r>
              <w:t xml:space="preserve">Cezar Hiraki</w:t>
            </w:r>
          </w:p>
        </w:tc>
        <w:tc>
          <w:p>
            <w:pPr>
              <w:pStyle w:val="Compact"/>
              <w:jc w:val="left"/>
            </w:pPr>
            <w:r>
              <w:t xml:space="preserve">GCO-AASP01-001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D-07</w:t>
            </w:r>
          </w:p>
        </w:tc>
        <w:tc>
          <w:p>
            <w:pPr>
              <w:pStyle w:val="Compact"/>
              <w:jc w:val="left"/>
            </w:pPr>
            <w:r>
              <w:t xml:space="preserve">Aceite formal por sprint realizado por Marcos Turnes, com participação de Leonardo Francisco Pereira na execução dos testes de homologação; aceite documentado em ata</w:t>
            </w:r>
          </w:p>
        </w:tc>
        <w:tc>
          <w:p>
            <w:pPr>
              <w:pStyle w:val="Compact"/>
              <w:jc w:val="left"/>
            </w:pPr>
            <w:r>
              <w:t xml:space="preserve">Marcos Turnes</w:t>
            </w:r>
          </w:p>
        </w:tc>
        <w:tc>
          <w:p>
            <w:pPr>
              <w:pStyle w:val="Compact"/>
              <w:jc w:val="left"/>
            </w:pPr>
            <w:r>
              <w:t xml:space="preserve">VV-AASP01-001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ações-imediatas"/>
      <w:r>
        <w:t xml:space="preserve">5. Ações Imediatas</w:t>
      </w:r>
      <w:bookmarkEnd w:id="31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Responsável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Providenciar acesso ao repositório GitLab (ms.auxo.usuarios) para Renan Kiyoshi, Henry Komatsu e Mateus Veloso</w:t>
            </w:r>
          </w:p>
        </w:tc>
        <w:tc>
          <w:p>
            <w:pPr>
              <w:pStyle w:val="Compact"/>
              <w:jc w:val="left"/>
            </w:pPr>
            <w:r>
              <w:t xml:space="preserve">Marcos Turnes</w:t>
            </w:r>
          </w:p>
        </w:tc>
        <w:tc>
          <w:p>
            <w:pPr>
              <w:pStyle w:val="Compact"/>
              <w:jc w:val="left"/>
            </w:pPr>
            <w:r>
              <w:t xml:space="preserve">23/05/2026</w:t>
            </w:r>
          </w:p>
        </w:tc>
        <w:tc>
          <w:p>
            <w:pPr>
              <w:pStyle w:val="Compact"/>
              <w:jc w:val="left"/>
            </w:pPr>
            <w:r>
              <w:t xml:space="preserve">✅ Cumprida — acessos concedidos até 23/05/2026 conforme Sprint 1 iniciada em 26/05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Compartilhar schema do banco auxo3 (tabelas existentes, PKs, FKs relevantes)</w:t>
            </w:r>
          </w:p>
        </w:tc>
        <w:tc>
          <w:p>
            <w:pPr>
              <w:pStyle w:val="Compact"/>
              <w:jc w:val="left"/>
            </w:pPr>
            <w:r>
              <w:t xml:space="preserve">Marcos Turnes</w:t>
            </w:r>
          </w:p>
        </w:tc>
        <w:tc>
          <w:p>
            <w:pPr>
              <w:pStyle w:val="Compact"/>
              <w:jc w:val="left"/>
            </w:pPr>
            <w:r>
              <w:t xml:space="preserve">23/05/2026</w:t>
            </w:r>
          </w:p>
        </w:tc>
        <w:tc>
          <w:p>
            <w:pPr>
              <w:pStyle w:val="Compact"/>
              <w:jc w:val="left"/>
            </w:pPr>
            <w:r>
              <w:t xml:space="preserve">✅ Cumprida — schema disponibilizado; tabela</w:t>
            </w:r>
            <w:r>
              <w:t xml:space="preserve"> </w:t>
            </w:r>
            <w:r>
              <w:rPr>
                <w:rStyle w:val="VerbatimChar"/>
              </w:rPr>
              <w:t xml:space="preserve">Usuarios</w:t>
            </w:r>
            <w:r>
              <w:t xml:space="preserve"> </w:t>
            </w:r>
            <w:r>
              <w:t xml:space="preserve">identificada e migrations elaboradas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Compartilhar contrato de API do ms.temis.vinculos (swagger ou documento de especificação)</w:t>
            </w:r>
          </w:p>
        </w:tc>
        <w:tc>
          <w:p>
            <w:pPr>
              <w:pStyle w:val="Compact"/>
              <w:jc w:val="left"/>
            </w:pPr>
            <w:r>
              <w:t xml:space="preserve">Marcos Turnes</w:t>
            </w:r>
          </w:p>
        </w:tc>
        <w:tc>
          <w:p>
            <w:pPr>
              <w:pStyle w:val="Compact"/>
              <w:jc w:val="left"/>
            </w:pPr>
            <w:r>
              <w:t xml:space="preserve">23/05/2026</w:t>
            </w:r>
          </w:p>
        </w:tc>
        <w:tc>
          <w:p>
            <w:pPr>
              <w:pStyle w:val="Compact"/>
              <w:jc w:val="left"/>
            </w:pPr>
            <w:r>
              <w:t xml:space="preserve">⚠️ Parcial — contrato disponibilizado apenas no início da Sprint 2 (09/06/2026); ver ADAP A-03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Preparar ambiente de homologação AASP (banco de dados e servidor de aplicação) para testes de homologação</w:t>
            </w:r>
          </w:p>
        </w:tc>
        <w:tc>
          <w:p>
            <w:pPr>
              <w:pStyle w:val="Compact"/>
              <w:jc w:val="left"/>
            </w:pPr>
            <w:r>
              <w:t xml:space="preserve">Leonardo Francisco Pereira</w:t>
            </w:r>
          </w:p>
        </w:tc>
        <w:tc>
          <w:p>
            <w:pPr>
              <w:pStyle w:val="Compact"/>
              <w:jc w:val="left"/>
            </w:pPr>
            <w:r>
              <w:t xml:space="preserve">09/06/2026 (inicio Sprint 2)</w:t>
            </w:r>
          </w:p>
        </w:tc>
        <w:tc>
          <w:p>
            <w:pPr>
              <w:pStyle w:val="Compact"/>
              <w:jc w:val="left"/>
            </w:pPr>
            <w:r>
              <w:t xml:space="preserve">✅ Cumprida — ambiente disponível para UAT Sprint 1 em 06/06/2026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Configurar pipeline CI/CD no GitLab (build automático, execução de testes unitarios no MR)</w:t>
            </w:r>
          </w:p>
        </w:tc>
        <w:tc>
          <w:p>
            <w:pPr>
              <w:pStyle w:val="Compact"/>
              <w:jc w:val="left"/>
            </w:pPr>
            <w:r>
              <w:t xml:space="preserve">Cezar Hiraki</w:t>
            </w:r>
          </w:p>
        </w:tc>
        <w:tc>
          <w:p>
            <w:pPr>
              <w:pStyle w:val="Compact"/>
              <w:jc w:val="left"/>
            </w:pPr>
            <w:r>
              <w:t xml:space="preserve">26/05/2026</w:t>
            </w:r>
          </w:p>
        </w:tc>
        <w:tc>
          <w:p>
            <w:pPr>
              <w:pStyle w:val="Compact"/>
              <w:jc w:val="left"/>
            </w:pPr>
            <w:r>
              <w:t xml:space="preserve">✅ Cumprida — pipeline configurado; 22 testes unitários passando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Criar branches de feature no repositório: feature/ag-20, feature/ag-21, feature/ag-22</w:t>
            </w:r>
          </w:p>
        </w:tc>
        <w:tc>
          <w:p>
            <w:pPr>
              <w:pStyle w:val="Compact"/>
              <w:jc w:val="left"/>
            </w:pPr>
            <w:r>
              <w:t xml:space="preserve">Renan Kiyoshi</w:t>
            </w:r>
          </w:p>
        </w:tc>
        <w:tc>
          <w:p>
            <w:pPr>
              <w:pStyle w:val="Compact"/>
              <w:jc w:val="left"/>
            </w:pPr>
            <w:r>
              <w:t xml:space="preserve">26/05/2026</w:t>
            </w:r>
          </w:p>
        </w:tc>
        <w:tc>
          <w:p>
            <w:pPr>
              <w:pStyle w:val="Compact"/>
              <w:jc w:val="left"/>
            </w:pPr>
            <w:r>
              <w:t xml:space="preserve">✅ Cumprida — branches criadas e MRs abertos conforme Git Flow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Elaborar scripts de migration para criação das tabelas grupos_usuarios, grupos_usuarios_vinculos e grupos_usuarios_funcao no banco auxo3</w:t>
            </w:r>
          </w:p>
        </w:tc>
        <w:tc>
          <w:p>
            <w:pPr>
              <w:pStyle w:val="Compact"/>
              <w:jc w:val="left"/>
            </w:pPr>
            <w:r>
              <w:t xml:space="preserve">Cezar Hiraki</w:t>
            </w:r>
          </w:p>
        </w:tc>
        <w:tc>
          <w:p>
            <w:pPr>
              <w:pStyle w:val="Compact"/>
              <w:jc w:val="left"/>
            </w:pPr>
            <w:r>
              <w:t xml:space="preserve">28/05/2026</w:t>
            </w:r>
          </w:p>
        </w:tc>
        <w:tc>
          <w:p>
            <w:pPr>
              <w:pStyle w:val="Compact"/>
              <w:jc w:val="left"/>
            </w:pPr>
            <w:r>
              <w:t xml:space="preserve">✅ Cumprida — migrations elaboradas e aplicadas em dev e homologação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Enviar convite recorrente do Teams para daily 09h30 (equipe Timeware e AASP)</w:t>
            </w:r>
          </w:p>
        </w:tc>
        <w:tc>
          <w:p>
            <w:pPr>
              <w:pStyle w:val="Compact"/>
              <w:jc w:val="left"/>
            </w:pPr>
            <w:r>
              <w:t xml:space="preserve">Abraão</w:t>
            </w:r>
          </w:p>
        </w:tc>
        <w:tc>
          <w:p>
            <w:pPr>
              <w:pStyle w:val="Compact"/>
              <w:jc w:val="left"/>
            </w:pPr>
            <w:r>
              <w:t xml:space="preserve">19/05/2026 (neste dia)</w:t>
            </w:r>
          </w:p>
        </w:tc>
        <w:tc>
          <w:p>
            <w:pPr>
              <w:pStyle w:val="Compact"/>
              <w:jc w:val="left"/>
            </w:pPr>
            <w:r>
              <w:t xml:space="preserve">✅ Cumprida — daily 09h30 realizada ao longo de toda Sprint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Enviar convite do Teams para Sprint Review Sprint 1 — 06/06/2026 as 14h00</w:t>
            </w:r>
          </w:p>
        </w:tc>
        <w:tc>
          <w:p>
            <w:pPr>
              <w:pStyle w:val="Compact"/>
              <w:jc w:val="left"/>
            </w:pPr>
            <w:r>
              <w:t xml:space="preserve">Abraão</w:t>
            </w:r>
          </w:p>
        </w:tc>
        <w:tc>
          <w:p>
            <w:pPr>
              <w:pStyle w:val="Compact"/>
              <w:jc w:val="left"/>
            </w:pPr>
            <w:r>
              <w:t xml:space="preserve">19/05/2026 (neste dia)</w:t>
            </w:r>
          </w:p>
        </w:tc>
        <w:tc>
          <w:p>
            <w:pPr>
              <w:pStyle w:val="Compact"/>
              <w:jc w:val="left"/>
            </w:pPr>
            <w:r>
              <w:t xml:space="preserve">✅ Cumprida — Sprint Review realizada em 06/06/2026; ver ATA-AASP01-002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proximos-passos"/>
      <w:r>
        <w:t xml:space="preserve">6. Proximos Passos</w:t>
      </w:r>
      <w:bookmarkEnd w:id="32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Sprint 1</w:t>
      </w:r>
      <w:r>
        <w:t xml:space="preserve"> </w:t>
      </w:r>
      <w:r>
        <w:t xml:space="preserve">inicia em</w:t>
      </w:r>
      <w:r>
        <w:t xml:space="preserve"> </w:t>
      </w:r>
      <w:r>
        <w:rPr>
          <w:b/>
        </w:rPr>
        <w:t xml:space="preserve">26/05/2026</w:t>
      </w:r>
      <w:r>
        <w:t xml:space="preserve">, com foco na implementação de AG-20 (CRUD base de grupos: incluirgrupo, listargrupo, buscargrupoporid, alterargrupo, excluirgrupo, ativardesativar)</w:t>
      </w:r>
    </w:p>
    <w:p>
      <w:pPr>
        <w:numPr>
          <w:ilvl w:val="0"/>
          <w:numId w:val="1006"/>
        </w:numPr>
        <w:pStyle w:val="Compact"/>
      </w:pPr>
      <w:r>
        <w:t xml:space="preserve">**Próxima 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2026-07-01T12:41:47Z</dcterms:created>
  <dcterms:modified xsi:type="dcterms:W3CDTF">2026-07-01T12:41:47Z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