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939c5dea87412822ad80d38ae119a062c88177"/>
      <w:r>
        <w:t xml:space="preserve">Registro de Revisão Técnica — AASP Gerenciador · Grupos de Usuários</w:t>
      </w:r>
      <w:bookmarkEnd w:id="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REV-AASP01-001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01/07/2026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AG — ms.auxo.usuarios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AASP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GP/TL</w:t>
            </w:r>
          </w:p>
        </w:tc>
        <w:tc>
          <w:p>
            <w:pPr>
              <w:pStyle w:val="Compact"/>
              <w:jc w:val="left"/>
            </w:pPr>
            <w:r>
              <w:t xml:space="preserve">Abraão (GP) · Cezar Hiraki (TL) (Timeware)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Renan Kiyoshi (Timeware)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Marcos Turnes (AASP)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Leonardo Francisco Pereira (AASP)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Processo MPS-SW</w:t>
            </w:r>
          </w:p>
        </w:tc>
        <w:tc>
          <w:p>
            <w:pPr>
              <w:pStyle w:val="Compact"/>
              <w:jc w:val="left"/>
            </w:pPr>
            <w:r>
              <w:t xml:space="preserve">VV — Verificação e Validação (evidência de revisão por pares)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bjetivo"/>
      <w:r>
        <w:t xml:space="preserve">1. Objetivo</w:t>
      </w:r>
      <w:bookmarkEnd w:id="21"/>
    </w:p>
    <w:p>
      <w:pPr>
        <w:pStyle w:val="FirstParagraph"/>
      </w:pPr>
      <w:r>
        <w:t xml:space="preserve">Registrar as revisões técnicas formais (code reviews via Merge Requests) realizadas durante as Sprints 1 e 2 da feature AG — ms.auxo.usuarios, constituindo evidência do processo MPS-SW VV (Verificação e Validação). Cada revisão cobriu MRs específicos com o objetivo de identificar defeitos antes do merge na branch develop. Todos os achados foram classificados por severidade e resolvidos antes da integração. Os endpoints referem-se ao controller real</w:t>
      </w:r>
      <w:r>
        <w:t xml:space="preserve"> </w:t>
      </w:r>
      <w:r>
        <w:rPr>
          <w:rStyle w:val="VerbatimChar"/>
        </w:rPr>
        <w:t xml:space="preserve">GerenciarGruposController</w:t>
      </w:r>
      <w:r>
        <w:t xml:space="preserve"> </w:t>
      </w:r>
      <w:r>
        <w:t xml:space="preserve">(rota base</w:t>
      </w:r>
      <w:r>
        <w:t xml:space="preserve"> </w:t>
      </w:r>
      <w:r>
        <w:rPr>
          <w:rStyle w:val="VerbatimChar"/>
        </w:rPr>
        <w:t xml:space="preserve">api/gerenciar/grupos</w:t>
      </w:r>
      <w:r>
        <w:t xml:space="preserve">, HTTP 200/400).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1cbf8adb439728e93d7eee38894c0392dbc6a2e"/>
      <w:r>
        <w:t xml:space="preserve">2. REV-001 — Revisão de MR !1 e !2 (AG-20 — CRUD de grupos)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30/05/2026 (MR !1) e 02/06/2026 (MR !2)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t xml:space="preserve">Code review — implementação de feature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MRs revisados</w:t>
            </w:r>
          </w:p>
        </w:tc>
        <w:tc>
          <w:p>
            <w:pPr>
              <w:pStyle w:val="Compact"/>
              <w:jc w:val="left"/>
            </w:pPr>
            <w:r>
              <w:t xml:space="preserve">!1 (</w:t>
            </w:r>
            <w:r>
              <w:rPr>
                <w:rStyle w:val="VerbatimChar"/>
              </w:rPr>
              <w:t xml:space="preserve">incluirgrupo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listargrupo</w:t>
            </w:r>
            <w:r>
              <w:t xml:space="preserve"> </w:t>
            </w:r>
            <w:r>
              <w:t xml:space="preserve">— CRUD base), !2 (</w:t>
            </w:r>
            <w:r>
              <w:rPr>
                <w:rStyle w:val="VerbatimChar"/>
              </w:rPr>
              <w:t xml:space="preserve">buscargrupoporid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alterargrupo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excluirgrupo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ativardesativar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Revisor responsável</w:t>
            </w:r>
          </w:p>
        </w:tc>
        <w:tc>
          <w:p>
            <w:pPr>
              <w:pStyle w:val="Compact"/>
              <w:jc w:val="left"/>
            </w:pPr>
            <w:r>
              <w:t xml:space="preserve">Cezar Hiraki (Tech Lead — Timeware) e Abraão (GP — 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Autor do código</w:t>
            </w:r>
          </w:p>
        </w:tc>
        <w:tc>
          <w:p>
            <w:pPr>
              <w:pStyle w:val="Compact"/>
              <w:jc w:val="left"/>
            </w:pPr>
            <w:r>
              <w:t xml:space="preserve">Renan Kiyoshi (Timeware)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Resultado</w:t>
            </w:r>
          </w:p>
        </w:tc>
        <w:tc>
          <w:p>
            <w:pPr>
              <w:pStyle w:val="Compact"/>
              <w:jc w:val="left"/>
            </w:pPr>
            <w:r>
              <w:t xml:space="preserve">Aprovado com correções</w:t>
            </w:r>
          </w:p>
        </w:tc>
      </w:tr>
    </w:tbl>
    <w:p>
      <w:pPr>
        <w:pStyle w:val="Heading3"/>
      </w:pPr>
      <w:bookmarkStart w:id="23" w:name="achados"/>
      <w:r>
        <w:t xml:space="preserve">2.1 Achados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 tomada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RV-001-01</w:t>
            </w:r>
          </w:p>
        </w:tc>
        <w:tc>
          <w:p>
            <w:pPr>
              <w:pStyle w:val="Compact"/>
              <w:jc w:val="left"/>
            </w:pPr>
            <w:r>
              <w:t xml:space="preserve">Validação de nome duplicado ausente no service —</w:t>
            </w:r>
            <w:r>
              <w:t xml:space="preserve"> </w:t>
            </w:r>
            <w:r>
              <w:rPr>
                <w:rStyle w:val="VerbatimChar"/>
              </w:rPr>
              <w:t xml:space="preserve">incluirgrupo</w:t>
            </w:r>
            <w:r>
              <w:t xml:space="preserve"> </w:t>
            </w:r>
            <w:r>
              <w:t xml:space="preserve">aceitava nomes já existentes, lancando exceção do banco (constraint de unicidade) ao inves de retornar erro tratado</w:t>
            </w:r>
          </w:p>
        </w:tc>
        <w:tc>
          <w:p>
            <w:pPr>
              <w:pStyle w:val="Compact"/>
              <w:jc w:val="left"/>
            </w:pPr>
            <w:r>
              <w:t xml:space="preserve">P2 — Alto</w:t>
            </w:r>
          </w:p>
        </w:tc>
        <w:tc>
          <w:p>
            <w:pPr>
              <w:pStyle w:val="Compact"/>
              <w:jc w:val="left"/>
            </w:pPr>
            <w:r>
              <w:t xml:space="preserve">Adicionada verificação previa</w:t>
            </w:r>
            <w:r>
              <w:t xml:space="preserve"> </w:t>
            </w:r>
            <w:r>
              <w:rPr>
                <w:rStyle w:val="VerbatimChar"/>
              </w:rPr>
              <w:t xml:space="preserve">ExisteGrupo</w:t>
            </w:r>
            <w:r>
              <w:t xml:space="preserve"> </w:t>
            </w:r>
            <w:r>
              <w:t xml:space="preserve">no service antes do INSERT: se o nome já existir, retornar HTTP 400 com</w:t>
            </w:r>
            <w:r>
              <w:t xml:space="preserve"> </w:t>
            </w:r>
            <w:r>
              <w:rPr>
                <w:rStyle w:val="VerbatimChar"/>
              </w:rPr>
              <w:t xml:space="preserve">MensagemPublica = "Grupo ja existe"</w:t>
            </w:r>
          </w:p>
        </w:tc>
        <w:tc>
          <w:p>
            <w:pPr>
              <w:pStyle w:val="Compact"/>
              <w:jc w:val="left"/>
            </w:pPr>
            <w:r>
              <w:t xml:space="preserve">Resolvido antes do merge 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RV-001-02</w:t>
            </w:r>
          </w:p>
        </w:tc>
        <w:tc>
          <w:p>
            <w:pPr>
              <w:pStyle w:val="Compact"/>
              <w:jc w:val="left"/>
            </w:pPr>
            <w:r>
              <w:t xml:space="preserve">Retorno de campos desnecessarios no DTO de listagem (</w:t>
            </w:r>
            <w:r>
              <w:rPr>
                <w:rStyle w:val="VerbatimChar"/>
              </w:rPr>
              <w:t xml:space="preserve">listargrupo</w:t>
            </w:r>
            <w:r>
              <w:t xml:space="preserve">) — a resposta expunha campos internos não usados pelo consumidor</w:t>
            </w:r>
          </w:p>
        </w:tc>
        <w:tc>
          <w:p>
            <w:pPr>
              <w:pStyle w:val="Compact"/>
              <w:jc w:val="left"/>
            </w:pPr>
            <w:r>
              <w:t xml:space="preserve">P3 — Medio</w:t>
            </w:r>
          </w:p>
        </w:tc>
        <w:tc>
          <w:p>
            <w:pPr>
              <w:pStyle w:val="Compact"/>
              <w:jc w:val="left"/>
            </w:pPr>
            <w:r>
              <w:t xml:space="preserve">Ajustado o DTO de listagem para retornar apenas os campos necessários</w:t>
            </w:r>
          </w:p>
        </w:tc>
        <w:tc>
          <w:p>
            <w:pPr>
              <w:pStyle w:val="Compact"/>
              <w:jc w:val="left"/>
            </w:pPr>
            <w:r>
              <w:t xml:space="preserve">Resolvido antes do merge final</w:t>
            </w:r>
          </w:p>
        </w:tc>
      </w:tr>
    </w:tbl>
    <w:p>
      <w:pPr>
        <w:pStyle w:val="BodyText"/>
      </w:pPr>
      <w:r>
        <w:rPr>
          <w:b/>
        </w:rPr>
        <w:t xml:space="preserve">Total de achados REV-001: 2 — P1: 0 | P2: 1 | P3: 1 | Resolvidos: 2/2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35dba936a20041401ed6dd7e7a4a7e36b071072"/>
      <w:r>
        <w:t xml:space="preserve">3. REV-002 — Revisão de MR !3 (AG-21 — Função do Usuario no Grupo)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03/06/2026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t xml:space="preserve">Code review — implementação de feature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MR revisado</w:t>
            </w:r>
          </w:p>
        </w:tc>
        <w:tc>
          <w:p>
            <w:pPr>
              <w:pStyle w:val="Compact"/>
              <w:jc w:val="left"/>
            </w:pPr>
            <w:r>
              <w:t xml:space="preserve">!3 (</w:t>
            </w:r>
            <w:r>
              <w:rPr>
                <w:rStyle w:val="VerbatimChar"/>
              </w:rPr>
              <w:t xml:space="preserve">alterarfuncaodousuario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Revisor responsável</w:t>
            </w:r>
          </w:p>
        </w:tc>
        <w:tc>
          <w:p>
            <w:pPr>
              <w:pStyle w:val="Compact"/>
              <w:jc w:val="left"/>
            </w:pPr>
            <w:r>
              <w:t xml:space="preserve">Cezar Hiraki (Tech Lead — Timeware) e Abraão (GP — 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Autor do código</w:t>
            </w:r>
          </w:p>
        </w:tc>
        <w:tc>
          <w:p>
            <w:pPr>
              <w:pStyle w:val="Compact"/>
              <w:jc w:val="left"/>
            </w:pPr>
            <w:r>
              <w:t xml:space="preserve">Henry Komatsu (Timeware)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Resultado</w:t>
            </w:r>
          </w:p>
        </w:tc>
        <w:tc>
          <w:p>
            <w:pPr>
              <w:pStyle w:val="Compact"/>
              <w:jc w:val="left"/>
            </w:pPr>
            <w:r>
              <w:t xml:space="preserve">Aprovado com correções</w:t>
            </w:r>
          </w:p>
        </w:tc>
      </w:tr>
    </w:tbl>
    <w:p>
      <w:pPr>
        <w:pStyle w:val="Heading3"/>
      </w:pPr>
      <w:bookmarkStart w:id="25" w:name="achados-1"/>
      <w:r>
        <w:t xml:space="preserve">3.1 Achados</w:t>
      </w:r>
      <w:bookmarkEnd w:id="2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 tomada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RV-002-01</w:t>
            </w:r>
          </w:p>
        </w:tc>
        <w:tc>
          <w:p>
            <w:pPr>
              <w:pStyle w:val="Compact"/>
              <w:jc w:val="left"/>
            </w:pPr>
            <w:r>
              <w:t xml:space="preserve">Função validada apenas no banco, não no controller — valores fora do enum</w:t>
            </w:r>
            <w:r>
              <w:t xml:space="preserve"> </w:t>
            </w:r>
            <w:r>
              <w:rPr>
                <w:rStyle w:val="VerbatimChar"/>
              </w:rPr>
              <w:t xml:space="preserve">FuncaoUsuariosEnum</w:t>
            </w:r>
            <w:r>
              <w:t xml:space="preserve"> </w:t>
            </w:r>
            <w:r>
              <w:t xml:space="preserve">(Usuario, Administrador) lancavam exceção SQL ao inves de erro tratado</w:t>
            </w:r>
          </w:p>
        </w:tc>
        <w:tc>
          <w:p>
            <w:pPr>
              <w:pStyle w:val="Compact"/>
              <w:jc w:val="left"/>
            </w:pPr>
            <w:r>
              <w:t xml:space="preserve">P2 — Alto</w:t>
            </w:r>
          </w:p>
        </w:tc>
        <w:tc>
          <w:p>
            <w:pPr>
              <w:pStyle w:val="Compact"/>
              <w:jc w:val="left"/>
            </w:pPr>
            <w:r>
              <w:t xml:space="preserve">Adicionada validação do enum antes de chamar o service: valor invalido retorna HTTP 400 com mensagem clara</w:t>
            </w:r>
          </w:p>
        </w:tc>
        <w:tc>
          <w:p>
            <w:pPr>
              <w:pStyle w:val="Compact"/>
              <w:jc w:val="left"/>
            </w:pPr>
            <w:r>
              <w:t xml:space="preserve">Resolvido antes do merge</w:t>
            </w:r>
          </w:p>
        </w:tc>
      </w:tr>
    </w:tbl>
    <w:p>
      <w:pPr>
        <w:pStyle w:val="BodyText"/>
      </w:pPr>
      <w:r>
        <w:rPr>
          <w:b/>
        </w:rPr>
        <w:t xml:space="preserve">Total de achados REV-002: 1 — P1: 0 | P2: 1 | P3: 0 | Resolvidos: 1/1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c72bf16b254c6e129c08e5c55ce2af4659534c4"/>
      <w:r>
        <w:t xml:space="preserve">4. REV-003 — Revisão de MR !4 e !5 (AG-22 — Vinculo Usuario-Grupo)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05/06/2026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t xml:space="preserve">Code review — implementação de feature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MRs revisados</w:t>
            </w:r>
          </w:p>
        </w:tc>
        <w:tc>
          <w:p>
            <w:pPr>
              <w:pStyle w:val="Compact"/>
              <w:jc w:val="left"/>
            </w:pPr>
            <w:r>
              <w:t xml:space="preserve">!4 (vinculo de usuários via</w:t>
            </w:r>
            <w:r>
              <w:t xml:space="preserve"> </w:t>
            </w:r>
            <w:r>
              <w:rPr>
                <w:rStyle w:val="VerbatimChar"/>
              </w:rPr>
              <w:t xml:space="preserve">GrupoDeUsuarios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incluirgrupo</w:t>
            </w:r>
            <w:r>
              <w:t xml:space="preserve">/</w:t>
            </w:r>
            <w:r>
              <w:rPr>
                <w:rStyle w:val="VerbatimChar"/>
              </w:rPr>
              <w:t xml:space="preserve">alterargrupo</w:t>
            </w:r>
            <w:r>
              <w:t xml:space="preserve">), !5 (</w:t>
            </w:r>
            <w:r>
              <w:rPr>
                <w:rStyle w:val="VerbatimChar"/>
              </w:rPr>
              <w:t xml:space="preserve">removerusuario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Revisor responsável</w:t>
            </w:r>
          </w:p>
        </w:tc>
        <w:tc>
          <w:p>
            <w:pPr>
              <w:pStyle w:val="Compact"/>
              <w:jc w:val="left"/>
            </w:pPr>
            <w:r>
              <w:t xml:space="preserve">Cezar Hiraki (Tech Lead — Timeware) e Abraão (GP — 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Autor do código</w:t>
            </w:r>
          </w:p>
        </w:tc>
        <w:tc>
          <w:p>
            <w:pPr>
              <w:pStyle w:val="Compact"/>
              <w:jc w:val="left"/>
            </w:pPr>
            <w:r>
              <w:t xml:space="preserve">Mateus Veloso (Timeware)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Resultado</w:t>
            </w:r>
          </w:p>
        </w:tc>
        <w:tc>
          <w:p>
            <w:pPr>
              <w:pStyle w:val="Compact"/>
              <w:jc w:val="left"/>
            </w:pPr>
            <w:r>
              <w:t xml:space="preserve">Aprovado com correções</w:t>
            </w:r>
          </w:p>
        </w:tc>
      </w:tr>
    </w:tbl>
    <w:p>
      <w:pPr>
        <w:pStyle w:val="Heading3"/>
      </w:pPr>
      <w:bookmarkStart w:id="27" w:name="achados-2"/>
      <w:r>
        <w:t xml:space="preserve">4.1 Achados</w:t>
      </w:r>
      <w:bookmarkEnd w:id="2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 tomada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RV-003-01</w:t>
            </w:r>
          </w:p>
        </w:tc>
        <w:tc>
          <w:p>
            <w:pPr>
              <w:pStyle w:val="Compact"/>
              <w:jc w:val="left"/>
            </w:pPr>
            <w:r>
              <w:t xml:space="preserve">Falta de verificação de vinculo duplicado antes do INSERT em</w:t>
            </w:r>
            <w:r>
              <w:t xml:space="preserve"> </w:t>
            </w:r>
            <w:r>
              <w:rPr>
                <w:rStyle w:val="VerbatimChar"/>
              </w:rPr>
              <w:t xml:space="preserve">grupos_usuarios_vinculos</w:t>
            </w:r>
            <w:r>
              <w:t xml:space="preserve"> </w:t>
            </w:r>
            <w:r>
              <w:t xml:space="preserve">— o mesmo usuário podia ser vinculado duas vezes ao grupo</w:t>
            </w:r>
          </w:p>
        </w:tc>
        <w:tc>
          <w:p>
            <w:pPr>
              <w:pStyle w:val="Compact"/>
              <w:jc w:val="left"/>
            </w:pPr>
            <w:r>
              <w:t xml:space="preserve">P2 — Alto</w:t>
            </w:r>
          </w:p>
        </w:tc>
        <w:tc>
          <w:p>
            <w:pPr>
              <w:pStyle w:val="Compact"/>
              <w:jc w:val="left"/>
            </w:pPr>
            <w:r>
              <w:t xml:space="preserve">Adicionada verificação previa: vinculo já existente não e reinserido; operação retorna HTTP 200 com o estado consistente</w:t>
            </w:r>
          </w:p>
        </w:tc>
        <w:tc>
          <w:p>
            <w:pPr>
              <w:pStyle w:val="Compact"/>
              <w:jc w:val="left"/>
            </w:pPr>
            <w:r>
              <w:t xml:space="preserve">Resolvido antes do 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RV-003-02</w:t>
            </w:r>
          </w:p>
        </w:tc>
        <w:tc>
          <w:p>
            <w:pPr>
              <w:pStyle w:val="Compact"/>
              <w:jc w:val="left"/>
            </w:pPr>
            <w:r>
              <w:t xml:space="preserve">Soft delete do vinculo (</w:t>
            </w:r>
            <w:r>
              <w:rPr>
                <w:rStyle w:val="VerbatimChar"/>
              </w:rPr>
              <w:t xml:space="preserve">excluido</w:t>
            </w:r>
            <w:r>
              <w:t xml:space="preserve">) não aplicado em todos os caminhos de</w:t>
            </w:r>
            <w:r>
              <w:t xml:space="preserve"> </w:t>
            </w:r>
            <w:r>
              <w:rPr>
                <w:rStyle w:val="VerbatimChar"/>
              </w:rPr>
              <w:t xml:space="preserve">removerusuario</w:t>
            </w:r>
            <w:r>
              <w:t xml:space="preserve"> </w:t>
            </w:r>
            <w:r>
              <w:t xml:space="preserve">— em um caso o registro não era marcado como</w:t>
            </w:r>
            <w:r>
              <w:t xml:space="preserve"> </w:t>
            </w:r>
            <w:r>
              <w:rPr>
                <w:rStyle w:val="VerbatimChar"/>
              </w:rPr>
              <w:t xml:space="preserve">excluido = 1</w:t>
            </w:r>
          </w:p>
        </w:tc>
        <w:tc>
          <w:p>
            <w:pPr>
              <w:pStyle w:val="Compact"/>
              <w:jc w:val="left"/>
            </w:pPr>
            <w:r>
              <w:t xml:space="preserve">P3 — Medio</w:t>
            </w:r>
          </w:p>
        </w:tc>
        <w:tc>
          <w:p>
            <w:pPr>
              <w:pStyle w:val="Compact"/>
              <w:jc w:val="left"/>
            </w:pPr>
            <w:r>
              <w:t xml:space="preserve">Corrigido o UPDATE de soft delete para marcar</w:t>
            </w:r>
            <w:r>
              <w:t xml:space="preserve"> </w:t>
            </w:r>
            <w:r>
              <w:rPr>
                <w:rStyle w:val="VerbatimChar"/>
              </w:rPr>
              <w:t xml:space="preserve">excluido = 1</w:t>
            </w:r>
            <w:r>
              <w:t xml:space="preserve"> </w:t>
            </w:r>
            <w:r>
              <w:t xml:space="preserve">consistentemente</w:t>
            </w:r>
          </w:p>
        </w:tc>
        <w:tc>
          <w:p>
            <w:pPr>
              <w:pStyle w:val="Compact"/>
              <w:jc w:val="left"/>
            </w:pPr>
            <w:r>
              <w:t xml:space="preserve">Resolvido antes do merge</w:t>
            </w:r>
          </w:p>
        </w:tc>
      </w:tr>
    </w:tbl>
    <w:p>
      <w:pPr>
        <w:pStyle w:val="BodyText"/>
      </w:pPr>
      <w:r>
        <w:rPr>
          <w:b/>
        </w:rPr>
        <w:t xml:space="preserve">Total de achados REV-003: 2 — P1: 0 | P2: 1 | P3: 1 | Resolvidos: 2/2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onsolidado-da-sprint-1"/>
      <w:r>
        <w:t xml:space="preserve">5. Consolidado da Sprint 1</w:t>
      </w:r>
      <w:bookmarkEnd w:id="28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Revisão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MRs cobertos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achados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P2 — Alto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P3 — Medio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Resolvidos antes merge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REV-001</w:t>
            </w:r>
          </w:p>
        </w:tc>
        <w:tc>
          <w:p>
            <w:pPr>
              <w:pStyle w:val="Compact"/>
              <w:jc w:val="left"/>
            </w:pPr>
            <w:r>
              <w:t xml:space="preserve">!1, !2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2/2</w:t>
            </w:r>
          </w:p>
        </w:tc>
        <w:tc>
          <w:p>
            <w:pPr>
              <w:pStyle w:val="Compact"/>
              <w:jc w:val="left"/>
            </w:pPr>
            <w:r>
              <w:t xml:space="preserve">Aprovado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REV-002</w:t>
            </w:r>
          </w:p>
        </w:tc>
        <w:tc>
          <w:p>
            <w:pPr>
              <w:pStyle w:val="Compact"/>
              <w:jc w:val="left"/>
            </w:pPr>
            <w:r>
              <w:t xml:space="preserve">!3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1/1</w:t>
            </w:r>
          </w:p>
        </w:tc>
        <w:tc>
          <w:p>
            <w:pPr>
              <w:pStyle w:val="Compact"/>
              <w:jc w:val="left"/>
            </w:pPr>
            <w:r>
              <w:t xml:space="preserve">Aprovado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REV-003</w:t>
            </w:r>
          </w:p>
        </w:tc>
        <w:tc>
          <w:p>
            <w:pPr>
              <w:pStyle w:val="Compact"/>
              <w:jc w:val="left"/>
            </w:pPr>
            <w:r>
              <w:t xml:space="preserve">!4, !5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2/2</w:t>
            </w:r>
          </w:p>
        </w:tc>
        <w:tc>
          <w:p>
            <w:pPr>
              <w:pStyle w:val="Compact"/>
              <w:jc w:val="left"/>
            </w:pPr>
            <w:r>
              <w:t xml:space="preserve">Aprovado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 MRs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5/5 (100%)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Todos resolvidos</w:t>
            </w:r>
          </w:p>
        </w:tc>
      </w:tr>
    </w:tbl>
    <w:p>
      <w:pPr>
        <w:pStyle w:val="BodyText"/>
      </w:pPr>
      <w:r>
        <w:t xml:space="preserve">Nenhum achado P1 (critico) identificado na Sprint 1. Todos os achados P2 e P3 foram resolvidos antes do merge final em develop. Nenhum defeito foi para o ambiente de homologação sem correção previa. Resultado confirmado pelo aceite sem ressalvas de Leonardo Francisco Pereira (AASP) em 06/06/2026.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02599238fad68e552658aeb96541dd808996a70"/>
      <w:r>
        <w:t xml:space="preserve">6. REV-004 — Revisão de MR !6 (AG-23 — Auditoria de Grupos)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17/06/2026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t xml:space="preserve">Code review — implementação de feature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MR revisado</w:t>
            </w:r>
          </w:p>
        </w:tc>
        <w:tc>
          <w:p>
            <w:pPr>
              <w:pStyle w:val="Compact"/>
              <w:jc w:val="left"/>
            </w:pPr>
            <w:r>
              <w:t xml:space="preserve">!6 (trilha de auditoria das operações de escrita — AG-23)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Revisor responsável</w:t>
            </w:r>
          </w:p>
        </w:tc>
        <w:tc>
          <w:p>
            <w:pPr>
              <w:pStyle w:val="Compact"/>
              <w:jc w:val="left"/>
            </w:pPr>
            <w:r>
              <w:t xml:space="preserve">Cezar Hiraki (Tech Lead — Timeware) e Abraão Oliveira (GP — 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Autor do código</w:t>
            </w:r>
          </w:p>
        </w:tc>
        <w:tc>
          <w:p>
            <w:pPr>
              <w:pStyle w:val="Compact"/>
              <w:jc w:val="left"/>
            </w:pPr>
            <w:r>
              <w:t xml:space="preserve">Renan Kiyoshi (Timeware)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Resultado</w:t>
            </w:r>
          </w:p>
        </w:tc>
        <w:tc>
          <w:p>
            <w:pPr>
              <w:pStyle w:val="Compact"/>
              <w:jc w:val="left"/>
            </w:pPr>
            <w:r>
              <w:t xml:space="preserve">Aprovado com correções</w:t>
            </w:r>
          </w:p>
        </w:tc>
      </w:tr>
    </w:tbl>
    <w:p>
      <w:pPr>
        <w:pStyle w:val="Heading3"/>
      </w:pPr>
      <w:bookmarkStart w:id="30" w:name="achados-3"/>
      <w:r>
        <w:t xml:space="preserve">6.1 Achados</w:t>
      </w:r>
      <w:bookmarkEnd w:id="3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 tomada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RV-006-01</w:t>
            </w:r>
          </w:p>
        </w:tc>
        <w:tc>
          <w:p>
            <w:pPr>
              <w:pStyle w:val="Compact"/>
              <w:jc w:val="left"/>
            </w:pPr>
            <w:r>
              <w:t xml:space="preserve">Interceptor de auditoria sem tratamento de exceção assíncrona — falha no log poderia propagar exceção e interromper a operação de negócio</w:t>
            </w:r>
          </w:p>
        </w:tc>
        <w:tc>
          <w:p>
            <w:pPr>
              <w:pStyle w:val="Compact"/>
              <w:jc w:val="left"/>
            </w:pPr>
            <w:r>
              <w:t xml:space="preserve">P2 — Alto</w:t>
            </w:r>
          </w:p>
        </w:tc>
        <w:tc>
          <w:p>
            <w:pPr>
              <w:pStyle w:val="Compact"/>
              <w:jc w:val="left"/>
            </w:pPr>
            <w:r>
              <w:t xml:space="preserve">Adicionado try/catch no interceptor; falha de auditoria gera log de erro sem lançar exceção para o chamador</w:t>
            </w:r>
          </w:p>
        </w:tc>
        <w:tc>
          <w:p>
            <w:pPr>
              <w:pStyle w:val="Compact"/>
              <w:jc w:val="left"/>
            </w:pPr>
            <w:r>
              <w:t xml:space="preserve">Resolvido antes do 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RV-006-02</w:t>
            </w:r>
          </w:p>
        </w:tc>
        <w:tc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usuario_acao</w:t>
            </w:r>
            <w:r>
              <w:t xml:space="preserve"> </w:t>
            </w:r>
            <w:r>
              <w:t xml:space="preserve">não indexado na tabela</w:t>
            </w:r>
            <w:r>
              <w:t xml:space="preserve"> </w:t>
            </w:r>
            <w:r>
              <w:rPr>
                <w:rStyle w:val="VerbatimChar"/>
              </w:rPr>
              <w:t xml:space="preserve">auditoria_grupos</w:t>
            </w:r>
            <w:r>
              <w:t xml:space="preserve"> </w:t>
            </w:r>
            <w:r>
              <w:t xml:space="preserve">— consultas de auditoria por usuário seriam lentas em volume</w:t>
            </w:r>
          </w:p>
        </w:tc>
        <w:tc>
          <w:p>
            <w:pPr>
              <w:pStyle w:val="Compact"/>
              <w:jc w:val="left"/>
            </w:pPr>
            <w:r>
              <w:t xml:space="preserve">P2 — Alto</w:t>
            </w:r>
          </w:p>
        </w:tc>
        <w:tc>
          <w:p>
            <w:pPr>
              <w:pStyle w:val="Compact"/>
              <w:jc w:val="left"/>
            </w:pPr>
            <w:r>
              <w:t xml:space="preserve">Adicionado índice</w:t>
            </w:r>
            <w:r>
              <w:t xml:space="preserve"> </w:t>
            </w:r>
            <w:r>
              <w:rPr>
                <w:rStyle w:val="VerbatimChar"/>
              </w:rPr>
              <w:t xml:space="preserve">IX_auditoria_grupos_usuario_acao</w:t>
            </w:r>
            <w:r>
              <w:t xml:space="preserve"> </w:t>
            </w:r>
            <w:r>
              <w:t xml:space="preserve">na migration 004</w:t>
            </w:r>
          </w:p>
        </w:tc>
        <w:tc>
          <w:p>
            <w:pPr>
              <w:pStyle w:val="Compact"/>
              <w:jc w:val="left"/>
            </w:pPr>
            <w:r>
              <w:t xml:space="preserve">Resolvido antes do merge</w:t>
            </w:r>
          </w:p>
        </w:tc>
      </w:tr>
    </w:tbl>
    <w:p>
      <w:pPr>
        <w:pStyle w:val="BodyText"/>
      </w:pPr>
      <w:r>
        <w:rPr>
          <w:b/>
        </w:rPr>
        <w:t xml:space="preserve">Total de achados REV-004: 2 — P1: 0 | P2: 2 | P3: 0 | Resolvidos: 2/2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2026-07-01T12:41:49Z</dcterms:created>
  <dcterms:modified xsi:type="dcterms:W3CDTF">2026-07-01T12:41:49Z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