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VERIFICAÇÃO E VALIDAÇÃO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GUIA-CAP-004   ·   Versão Data   ·   15/02/2026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GUIA-CAP-004 — Mini-manual VV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garante que o produto foi construído certo (verificação) e faz o que deveria fazer (validação). Atua nas sprints, em homologação e na entrega final.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há um plano de V&amp;V definindo o que será verificado/validado, os critérios e os métodos; (2) a verificação por pares é executada e registrada; (3) os testes são realizados com base nos critérios de aceite; (4) as evidências ficam registradas; (5) os resultados são analisados e comunicados.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Sem critérios explícitos de aceite antes do teste, o que conta como "passou"? A verificação por pares captura problemas antes do teste — mais barata e mais rápida. O registro das evidências é o que transforma "testamos" em "sabemos que testamos e temos prova".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Defina o Plano de V&amp;V no início do projeto: o que será testado, como e com qual critério (TPL-VV-001).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Antes de cada sprint, confirme os critérios de aceite das histórias com a equipe.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Execute teste exploratório em homologação e registre resultados com evidências (prints, logs, vídeo).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Formalize os cenários em Gherkin (Dado/Quando/Então) para o caminho feliz e os alternativos relevantes.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Conduza revisão por pares para produtos de trabalho relevantes (código, documentos críticos) usando TPL-VV-002.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Analise e comunique os resultados ao final de cada sprint/ciclo.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Registrar apenas que "os testes passaram" sem evidência concreta. Evidência é print, log, vídeo — algo ligado ao critério de aceite. Revisão por pares também não é code review silencioso: exige registro do que foi revisado, quem revisou e o que foi encontrado.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seção sobre Gherkin após baixo desempenho identificado no REL-CAP-001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PRO-VV-001 v1.2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GUIA-CAP-004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