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ATA DE REUNIÃO — LEVANTAMENTO DE DEMANDA — MÓDULO METAS E RV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ATA-FRUKI01-002   ·   Versão Data   ·   25/06/2025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Reunião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Levantamento demanda Metas — SuperApp Fruki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 / contexto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1 — Módulo Metas e Remuneração Variável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25/06/2025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Local / meio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Videoconferência (Google Meet)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Organização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/ 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Brenda Chrystie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UX/UI Designer / Analista de Negócio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Coordenador de Sistemas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 Bebidas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Analista Digital / PO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 Bebidas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Reunião referenciada em Fireflies ID: mo3xiqhyv46qvkkb — "Levantamento demanda Metas"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Pauta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Levantamento das regras de negócio do Módulo de Metas e RV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Definição dos indicadores a serem exibidos para cada perfil de vendedor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Acesso ao repositório Azure DevOps e às APIs de metas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Discussões e definições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Escopo do módulo Metas/RV: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Fruki possui múltiplos perfis de representantes comerciais com composições de RV distintas; a tela de metas precisa adaptar os indicadores exibidos conforme o perfil do usuário logado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Indicadores prioritários: volume por família de produtos, cobertura, drop size, positivação e acompanhamento de visitas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Cecília Ribeiro confirmou as regras de cálculo de RV por perfil e os critérios de atingimento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APIs disponíveis: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GET /acompanhamentoMetasFamilias/{representante}/{periodo}/{tipo}</w:t>
      </w:r>
      <w:r>
        <w:rPr>
          <w:rFonts w:ascii="Calibri" w:hAnsi="Calibri"/>
          <w:b w:val="0"/>
          <w:i w:val="0"/>
          <w:sz w:val="22"/>
        </w:rPr>
        <w:t xml:space="preserve"> — metas e atingimento por família de produtos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GET /acompanhamentoMetasItens/{representante}/{periodo}/{tipo}</w:t>
      </w:r>
      <w:r>
        <w:rPr>
          <w:rFonts w:ascii="Calibri" w:hAnsi="Calibri"/>
          <w:b w:val="0"/>
          <w:i w:val="0"/>
          <w:sz w:val="22"/>
        </w:rPr>
        <w:t xml:space="preserve"> — metas e atingimento por item (SKU)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GET /acompanhamentoForaDeRota/{representante}/{data}</w:t>
      </w:r>
      <w:r>
        <w:rPr>
          <w:rFonts w:ascii="Calibri" w:hAnsi="Calibri"/>
          <w:b w:val="0"/>
          <w:i w:val="0"/>
          <w:sz w:val="22"/>
        </w:rPr>
        <w:t xml:space="preserve"> — acompanhamento de representantes fora de rota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GET /acompanhamentoVisitas/{representante}/{data}</w:t>
      </w:r>
      <w:r>
        <w:rPr>
          <w:rFonts w:ascii="Calibri" w:hAnsi="Calibri"/>
          <w:b w:val="0"/>
          <w:i w:val="0"/>
          <w:sz w:val="22"/>
        </w:rPr>
        <w:t xml:space="preserve"> — visitas realizadas no dia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Autenticação via headers </w:t>
      </w:r>
      <w:r>
        <w:rPr>
          <w:rFonts w:ascii="Courier New" w:hAnsi="Courier New"/>
          <w:b w:val="0"/>
          <w:i w:val="0"/>
          <w:color w:val="333333"/>
          <w:sz w:val="20"/>
        </w:rPr>
        <w:t>client-id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ourier New" w:hAnsi="Courier New"/>
          <w:b w:val="0"/>
          <w:i w:val="0"/>
          <w:color w:val="333333"/>
          <w:sz w:val="20"/>
        </w:rPr>
        <w:t>client-secret</w:t>
      </w:r>
      <w:r>
        <w:rPr>
          <w:rFonts w:ascii="Calibri" w:hAnsi="Calibri"/>
          <w:b w:val="0"/>
          <w:i w:val="0"/>
          <w:sz w:val="22"/>
        </w:rPr>
        <w:t>; Jardel envia as credenciais e documentação Swagger após a reunião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Acesso ao repositório: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Leandro confirmará acesso ao Azure DevOps (</w:t>
      </w:r>
      <w:r>
        <w:rPr>
          <w:rFonts w:ascii="Courier New" w:hAnsi="Courier New"/>
          <w:b w:val="0"/>
          <w:i w:val="0"/>
          <w:color w:val="333333"/>
          <w:sz w:val="20"/>
        </w:rPr>
        <w:t>https://dev.azure.com/fruki</w:t>
      </w:r>
      <w:r>
        <w:rPr>
          <w:rFonts w:ascii="Calibri" w:hAnsi="Calibri"/>
          <w:b w:val="0"/>
          <w:i w:val="0"/>
          <w:sz w:val="22"/>
        </w:rPr>
        <w:t xml:space="preserve">) para o usuário </w:t>
      </w:r>
      <w:r>
        <w:rPr>
          <w:rFonts w:ascii="Courier New" w:hAnsi="Courier New"/>
          <w:b w:val="0"/>
          <w:i w:val="0"/>
          <w:color w:val="333333"/>
          <w:sz w:val="20"/>
        </w:rPr>
        <w:t>timeware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equipe Timeware trabalha em branch separada (</w:t>
      </w:r>
      <w:r>
        <w:rPr>
          <w:rFonts w:ascii="Courier New" w:hAnsi="Courier New"/>
          <w:b w:val="0"/>
          <w:i w:val="0"/>
          <w:color w:val="333333"/>
          <w:sz w:val="20"/>
        </w:rPr>
        <w:t>feature/novos-recursos-superapp</w:t>
      </w:r>
      <w:r>
        <w:rPr>
          <w:rFonts w:ascii="Calibri" w:hAnsi="Calibri"/>
          <w:b w:val="0"/>
          <w:i w:val="0"/>
          <w:sz w:val="22"/>
        </w:rPr>
        <w:t>) e entrega via Pull Request revisada pelo Jardel antes do merge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Protótipos e validação: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Brenda será responsável pelo design das telas de metas; protótipos serão compartilhados com Cecília para validação antes do desenvolvimento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Supervisores de vendas também utilizarão o módulo; suas necessidades de visualização (acompanhamento da equipe) devem ser consideradas no design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Decisões e aceites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 / aceite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Indicadores confirmados para o MVP: volume, cobertura, drop size, positivação, visitas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25/06/2025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Autenticação via client-id/client-secret para todas as APIs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Dargas Silva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25/06/2025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Branch separada + PR revisada pelo Jardel antes do merge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25/06/2025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Protótipos enviados para validação antes de cada sprint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Brenda Chrystie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25/06/2025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Ações (follow-up)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Enviar credenciais (client-id/client-secret) e documentação Swagger das APIs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Dargas Silva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26/06/2025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Criar usuário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Azure DevOps e conceder acesso ao repositório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 / Renan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26/06/2025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Elaborar protótipos iniciais das telas de indicadores de metas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Brenda Chrystie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02/07/2025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Iniciar desenvolvimento do Módulo Metas/RV após recebimento dos acessos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 / Thiago Gomes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26/06/2025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Próximos passos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Recebimento dos acessos ao repositório e às APIs (26/06/2025 — e-mail Leandro: "ENC: Instruções para Acesso ao Repositório...")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Desenvolvimento integrado às APIs com validação contínua de regras de negócio com Cecília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Geração de APK de teste para piloto com vendedores selecionados (previsão: 05/08/2025)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 (reunião realizada em 25/06/2025)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25/06/2025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25/06/2025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ATA-FRUKI01-002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