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GARANTIA DA QUALIDADE DE PROCESSO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EST-GPC-001   ·   Versão 1.4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EST-GPC-001 — Estratégia de Garantia da Qualidade (GQA)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Jenifer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estratégia define como a Timeware garante, de forma objetiva e independente, que seus processos estão sendo seguidos e que os produtos de trabalho atendem aos padrões estabelecidos. A Garantia da Qualidade de Processo (GQA) é a função que verifica a aderência aos processos definidos, registra os desvios encontrados, acompanha sua correção e identifica oportunidades de melhoria.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da garantia da qualidade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GQA da Timeware verifica: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Aderência ao processo:</w:t>
      </w:r>
      <w:r>
        <w:rPr>
          <w:rFonts w:ascii="Calibri" w:hAnsi="Calibri"/>
          <w:b w:val="0"/>
          <w:i w:val="0"/>
          <w:sz w:val="22"/>
        </w:rPr>
        <w:t xml:space="preserve"> se os projetos e atividades seguem o Processo-Padrão Organizacional (PRO-GPC-001) e suas adaptações (GUIA-GPC-001).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Conformidade da documentação:</w:t>
      </w:r>
      <w:r>
        <w:rPr>
          <w:rFonts w:ascii="Calibri" w:hAnsi="Calibri"/>
          <w:b w:val="0"/>
          <w:i w:val="0"/>
          <w:sz w:val="22"/>
        </w:rPr>
        <w:t xml:space="preserve"> se os produtos de trabalho documentais exigidos pelo processo existem, estão completos e seguem os padrões da organização.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GQA </w:t>
      </w:r>
      <w:r>
        <w:rPr>
          <w:rFonts w:ascii="Calibri" w:hAnsi="Calibri"/>
          <w:b/>
          <w:i w:val="0"/>
          <w:sz w:val="22"/>
        </w:rPr>
        <w:t>não avalia a qualidade técnica interna do código-fonte</w:t>
      </w:r>
      <w:r>
        <w:rPr>
          <w:rFonts w:ascii="Calibri" w:hAnsi="Calibri"/>
          <w:b w:val="0"/>
          <w:i w:val="0"/>
          <w:sz w:val="22"/>
        </w:rPr>
        <w:t xml:space="preserve"> — essa responsabilidade pertence às atividades de Verificação e Validação (revisão por pares e testes do QA). Como insumo para a melhoria de processos, a GQA pode observar indicadores como número de defeitos e retrabalho, utilizando-os para identificar ajustes necessários no processo, e não como auditoria técnica do produto.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Responsável e independência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GQA é exercida por </w:t>
      </w:r>
      <w:r>
        <w:rPr>
          <w:rFonts w:ascii="Calibri" w:hAnsi="Calibri"/>
          <w:b/>
          <w:i w:val="0"/>
          <w:sz w:val="22"/>
        </w:rPr>
        <w:t>membros do Time de Melhoria Contínua, em regime de rodízio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objetividade da verificação é assegurada pela </w:t>
      </w:r>
      <w:r>
        <w:rPr>
          <w:rFonts w:ascii="Calibri" w:hAnsi="Calibri"/>
          <w:b/>
          <w:i w:val="0"/>
          <w:sz w:val="22"/>
        </w:rPr>
        <w:t>independência entre quem audita e quem executa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responsável pela verificação de um projeto </w:t>
      </w:r>
      <w:r>
        <w:rPr>
          <w:rFonts w:ascii="Calibri" w:hAnsi="Calibri"/>
          <w:b/>
          <w:i w:val="0"/>
          <w:sz w:val="22"/>
        </w:rPr>
        <w:t>não pode ter atuado na execução</w:t>
      </w:r>
      <w:r>
        <w:rPr>
          <w:rFonts w:ascii="Calibri" w:hAnsi="Calibri"/>
          <w:b w:val="0"/>
          <w:i w:val="0"/>
          <w:sz w:val="22"/>
        </w:rPr>
        <w:t xml:space="preserve"> daquele projeto;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verificação é conduzida por </w:t>
      </w:r>
      <w:r>
        <w:rPr>
          <w:rFonts w:ascii="Calibri" w:hAnsi="Calibri"/>
          <w:b/>
          <w:i w:val="0"/>
          <w:sz w:val="22"/>
        </w:rPr>
        <w:t>auditor externo à equipe avaliada</w:t>
      </w:r>
      <w:r>
        <w:rPr>
          <w:rFonts w:ascii="Calibri" w:hAnsi="Calibri"/>
          <w:b w:val="0"/>
          <w:i w:val="0"/>
          <w:sz w:val="22"/>
        </w:rPr>
        <w:t>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rodízio entre os membros do Time de Melhoria Contínua distribui as verificações e evita que a mesma pessoa audite continuamente o mesmo time.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No caso específico da verificação dos ativos produzidos pelo próprio Time de Melhoria Contínua, o responsável pela auditoria não deve ser o autor do ativo avaliado.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Momentos e frequência das verificações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verificação segue um modelo </w:t>
      </w:r>
      <w:r>
        <w:rPr>
          <w:rFonts w:ascii="Calibri" w:hAnsi="Calibri"/>
          <w:b/>
          <w:i w:val="0"/>
          <w:sz w:val="22"/>
        </w:rPr>
        <w:t>híbrido</w:t>
      </w:r>
      <w:r>
        <w:rPr>
          <w:rFonts w:ascii="Calibri" w:hAnsi="Calibri"/>
          <w:b w:val="0"/>
          <w:i w:val="0"/>
          <w:sz w:val="22"/>
        </w:rPr>
        <w:t>, combinando verificação por marcos e verificação por amostragem.</w:t>
      </w:r>
    </w:p>
    <w:p>
      <w:pPr>
        <w:pStyle w:val="Heading2"/>
        <w:keepNext/>
        <w:keepLines/>
      </w:pPr>
      <w:r>
        <w:t>4.1. Verificação por marcos do processo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cada ponto de controle do processo-padrão, verifica-se a aderência correspondente: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é verificado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Abertura (Kickoff gerencial)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registrado; equipe designada; ata de kickoff.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Discovery / Requisitos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especificados e validados; rastreabilidade estabelecida.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Concepção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avaliado; quando aplicável, protótipo aceito pelo cliente; estimativas concluídas.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Plano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aprovado pelo cliente; aceite registrado em ata; baseline estabelecida.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de Pronto sendo aplicada (critérios de aceite, code review, testes do QA); change requests tratados.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/ Entrega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cliente registrada antes da promoção para produção.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Aceite e lições aprendidas registrados.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4.2. Verificação por amostragem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Periodicamente, ao longo das sprints, a GQA verifica uma </w:t>
      </w:r>
      <w:r>
        <w:rPr>
          <w:rFonts w:ascii="Calibri" w:hAnsi="Calibri"/>
          <w:b/>
          <w:i w:val="0"/>
          <w:sz w:val="22"/>
        </w:rPr>
        <w:t>amostra</w:t>
      </w:r>
      <w:r>
        <w:rPr>
          <w:rFonts w:ascii="Calibri" w:hAnsi="Calibri"/>
          <w:b w:val="0"/>
          <w:i w:val="0"/>
          <w:sz w:val="22"/>
        </w:rPr>
        <w:t xml:space="preserve"> de produtos de trabalho (por exemplo, histórias quanto a critérios de aceite, evidência de revisão por pares e de testes), de forma a acompanhar a aderência continuamente sem auditar a totalidade dos itens.</w:t>
      </w:r>
    </w:p>
    <w:p>
      <w:pPr>
        <w:pStyle w:val="Heading2"/>
        <w:keepNext/>
        <w:keepLines/>
      </w:pPr>
      <w:r>
        <w:t>4.3. Planejamento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verificações são planejadas no início do projeto (como parte do planejamento do projeto) e os registros são produzidos nas ocasiões planejadas, evidenciando o acompanhamento ao longo de todo o ciclo de vida — e não apenas ao final.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Registro, comunicação e tratamento dos achados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Os achados das verificações são registrados em </w:t>
      </w:r>
      <w:r>
        <w:rPr>
          <w:rFonts w:ascii="Calibri" w:hAnsi="Calibri"/>
          <w:b/>
          <w:i w:val="0"/>
          <w:sz w:val="22"/>
        </w:rPr>
        <w:t>documento de verificação da qualidade</w:t>
      </w:r>
      <w:r>
        <w:rPr>
          <w:rFonts w:ascii="Calibri" w:hAnsi="Calibri"/>
          <w:b w:val="0"/>
          <w:i w:val="0"/>
          <w:sz w:val="22"/>
        </w:rPr>
        <w:t>, mantido no Confluence.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Cada achado indica: o que foi verificado, o desvio encontrado (se houver), a severidade e a recomendação.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achados são comunicados aos responsáveis pela atividade verificada.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Quando um achado demanda correção, a ação corretiva é acompanhada como </w:t>
      </w:r>
      <w:r>
        <w:rPr>
          <w:rFonts w:ascii="Calibri" w:hAnsi="Calibri"/>
          <w:b/>
          <w:i w:val="0"/>
          <w:sz w:val="22"/>
        </w:rPr>
        <w:t>item rastreável</w:t>
      </w:r>
      <w:r>
        <w:rPr>
          <w:rFonts w:ascii="Calibri" w:hAnsi="Calibri"/>
          <w:b w:val="0"/>
          <w:i w:val="0"/>
          <w:sz w:val="22"/>
        </w:rPr>
        <w:t xml:space="preserve"> (registrada no Jira quando se torna tarefa), até sua conclusão.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Escalonamento de impasses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Quando um desvio identificado pela GQA </w:t>
      </w:r>
      <w:r>
        <w:rPr>
          <w:rFonts w:ascii="Calibri" w:hAnsi="Calibri"/>
          <w:b/>
          <w:i w:val="0"/>
          <w:sz w:val="22"/>
        </w:rPr>
        <w:t>não é corrigido</w:t>
      </w:r>
      <w:r>
        <w:rPr>
          <w:rFonts w:ascii="Calibri" w:hAnsi="Calibri"/>
          <w:b w:val="0"/>
          <w:i w:val="0"/>
          <w:sz w:val="22"/>
        </w:rPr>
        <w:t xml:space="preserve"> pelos responsáveis, ou quando há </w:t>
      </w:r>
      <w:r>
        <w:rPr>
          <w:rFonts w:ascii="Calibri" w:hAnsi="Calibri"/>
          <w:b/>
          <w:i w:val="0"/>
          <w:sz w:val="22"/>
        </w:rPr>
        <w:t>desacordo</w:t>
      </w:r>
      <w:r>
        <w:rPr>
          <w:rFonts w:ascii="Calibri" w:hAnsi="Calibri"/>
          <w:b w:val="0"/>
          <w:i w:val="0"/>
          <w:sz w:val="22"/>
        </w:rPr>
        <w:t xml:space="preserve"> sobre o achado, aplica-se o escalonamento: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Nível 1 — Equipe do projeto:</w:t>
      </w:r>
      <w:r>
        <w:rPr>
          <w:rFonts w:ascii="Calibri" w:hAnsi="Calibri"/>
          <w:b w:val="0"/>
          <w:i w:val="0"/>
          <w:sz w:val="22"/>
        </w:rPr>
        <w:t xml:space="preserve"> a GQA trata o achado diretamente com a equipe e o gerente do projeto.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Nível 2 — Time de Melhoria Contínua:</w:t>
      </w:r>
      <w:r>
        <w:rPr>
          <w:rFonts w:ascii="Calibri" w:hAnsi="Calibri"/>
          <w:b w:val="0"/>
          <w:i w:val="0"/>
          <w:sz w:val="22"/>
        </w:rPr>
        <w:t xml:space="preserve"> desvios não resolvidos no projeto são levados ao Time de Melhoria Contínua.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Nível 3 — COO (Operações):</w:t>
      </w:r>
      <w:r>
        <w:rPr>
          <w:rFonts w:ascii="Calibri" w:hAnsi="Calibri"/>
          <w:b w:val="0"/>
          <w:i w:val="0"/>
          <w:sz w:val="22"/>
        </w:rPr>
        <w:t xml:space="preserve"> impasses que permanecem sem resolução são escalados ao COO, responsável operacional pelos processos, que decide. Casos de natureza estratégica são reportados pelo COO ao CEO.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caminho garante que a GQA tenha autoridade efetiva, independentemente de quem é auditado.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Contribuição para a melhoria de processos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GQA é uma fonte de oportunidades de melhoria. Desvios recorrentes, dificuldades de aderência e indicadores de defeitos e retrabalho observados durante as verificações são encaminhados ao Time de Melhoria Contínua como insumo para o aprimoramento do processo-padrão (alimentando a Gerência de Processos — GPC — e a Medição — MED).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GUIA-GPC-001 — Guia de Adaptação do Processo-Padrão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 de Verificação e Validação (VV)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Plano de Medição (MED)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CONV-ORG-001 — Convenção de Nomenclatura e Versionamento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 resultado </w:t>
      </w:r>
      <w:r>
        <w:rPr>
          <w:rFonts w:ascii="Calibri" w:hAnsi="Calibri"/>
          <w:b/>
          <w:i w:val="0"/>
          <w:sz w:val="22"/>
        </w:rPr>
        <w:t>GPC 3</w:t>
      </w:r>
      <w:r>
        <w:rPr>
          <w:rFonts w:ascii="Calibri" w:hAnsi="Calibri"/>
          <w:b w:val="0"/>
          <w:i w:val="0"/>
          <w:sz w:val="22"/>
        </w:rPr>
        <w:t xml:space="preserve"> do processo </w:t>
      </w:r>
      <w:r>
        <w:rPr>
          <w:rFonts w:ascii="Calibri" w:hAnsi="Calibri"/>
          <w:b/>
          <w:i w:val="0"/>
          <w:sz w:val="22"/>
        </w:rPr>
        <w:t>Gerência de Processos (GPC)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3 — estratégia e plano de garantia da qualidade, com verificação de aderência ao processo e avaliação de produtos de trabalho por função independente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1 a 7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Nomenclatura equivalente — templates MPS do consultor de avaliação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quadro abaixo relaciona os artefatos de GQA da Timeware à nomenclatura utilizada nos templates MPS adotados pela ASR/consultor de avaliação.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Equivalente nos templates MPS (consultor)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Verificação de GQA — projetos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TPL-GPC-001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CHK-Auditoria de Projetos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checklists por fase (Planejamento / Acompanhamento / Desenvolvimento / Configuração / Entrega),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% de Aderência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fase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Verificação de GQA — organização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TPL-GPC-001 (adaptado)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CHK-Auditoria Organizacional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checklist por área de processo (MED / GPC / ORG / GDE / GRH),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Percentual de Aderência por Processo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Caroline Jenifer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da estratégia de garantia da qualidade de processo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do escalonamento de impasses para o COO (estrutura organizacional)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dos marcos de verificação conforme o novo fluxo (kickoff gerencial, concepção, aprovação do plano)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tabela de nomenclatura equivalente MPS (CHK-Auditoria de Projetos / CHK-Auditoria Organizacional) na seção de rastreabilidade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v1.4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v1.4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EST-GPC-001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