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PLANO DE CAPACITAÇÃO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PLA-CAP-001   ·   Versão 1.3   ·   13/06/2026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PLA-CAP-001 — Plano de Capacitação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Silvio Baroni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Nota de auditoria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Para a correspondência deste documento com o modelo de referência, ver a seção final "Rastreabilidade e instrução para auditoria".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Classificação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Ativo de processo organizacional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Propósito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Este plano define como a Timeware identifica necessidades de capacitação, planeja e realiza ações de desenvolvimento dos colaboradores, registra essas ações e avalia sua efetividade — garantindo que as pessoas estejam preparadas para os processos e tecnologias dos projetos.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Abordagem de capacitação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Timeware mantém uma cultura ativa de desenvolvimento, combinando diferentes modalidades: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Treinamentos internos</w:t>
      </w:r>
      <w:r>
        <w:rPr>
          <w:rFonts w:ascii="Calibri" w:hAnsi="Calibri"/>
          <w:b w:val="0"/>
          <w:i w:val="0"/>
          <w:sz w:val="22"/>
        </w:rPr>
        <w:t xml:space="preserve"> conduzidos por colaboradores experientes;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Code dojos</w:t>
      </w:r>
      <w:r>
        <w:rPr>
          <w:rFonts w:ascii="Calibri" w:hAnsi="Calibri"/>
          <w:b w:val="0"/>
          <w:i w:val="0"/>
          <w:sz w:val="22"/>
        </w:rPr>
        <w:t xml:space="preserve"> — sessões práticas de programação em grupo, para desenvolvimento técnico e disseminação de boas práticas;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Trilhas de aprendizagem</w:t>
      </w:r>
      <w:r>
        <w:rPr>
          <w:rFonts w:ascii="Calibri" w:hAnsi="Calibri"/>
          <w:b w:val="0"/>
          <w:i w:val="0"/>
          <w:sz w:val="22"/>
        </w:rPr>
        <w:t xml:space="preserve"> por papel e por tecnologia;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Certificações externas</w:t>
      </w:r>
      <w:r>
        <w:rPr>
          <w:rFonts w:ascii="Calibri" w:hAnsi="Calibri"/>
          <w:b w:val="0"/>
          <w:i w:val="0"/>
          <w:sz w:val="22"/>
        </w:rPr>
        <w:t>, com incentivo e reconhecimento aos colaboradores que as obtêm;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Mentoria e onboarding</w:t>
      </w:r>
      <w:r>
        <w:rPr>
          <w:rFonts w:ascii="Calibri" w:hAnsi="Calibri"/>
          <w:b w:val="0"/>
          <w:i w:val="0"/>
          <w:sz w:val="22"/>
        </w:rPr>
        <w:t xml:space="preserve"> por pares para novos colaboradores.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Identificação de necessidades e planejamento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As necessidades de capacitação são identificadas a partir de uma combinação de fontes: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necessidades dos projetos</w:t>
      </w:r>
      <w:r>
        <w:rPr>
          <w:rFonts w:ascii="Calibri" w:hAnsi="Calibri"/>
          <w:b w:val="0"/>
          <w:i w:val="0"/>
          <w:sz w:val="22"/>
        </w:rPr>
        <w:t xml:space="preserve"> — tecnologias, ferramentas e competências exigidas pelos projetos em andamento ou previstos;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necessidades dos processos</w:t>
      </w:r>
      <w:r>
        <w:rPr>
          <w:rFonts w:ascii="Calibri" w:hAnsi="Calibri"/>
          <w:b w:val="0"/>
          <w:i w:val="0"/>
          <w:sz w:val="22"/>
        </w:rPr>
        <w:t xml:space="preserve"> — capacitação nos processos organizacionais (incluindo o modelo MPS-SW e os processos-padrão da Timeware);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lacunas de competência</w:t>
      </w:r>
      <w:r>
        <w:rPr>
          <w:rFonts w:ascii="Calibri" w:hAnsi="Calibri"/>
          <w:b w:val="0"/>
          <w:i w:val="0"/>
          <w:sz w:val="22"/>
        </w:rPr>
        <w:t xml:space="preserve"> — identificadas em avaliações de desempenho e no acompanhamento das equipes.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tabela abaixo formaliza as fontes, a ação esperada e o responsável pela identificação de necessidades: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Como se manifesta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Necessidades dos projetos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Tecnologias, ferramentas ou competências novas exigidas pelos projetos previstos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Levantar lacunas antes do início do projeto e incluir no plano de capacitação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 + Tech Lead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Necessidades dos processos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Adoção ou revisão de processos organizacionais (ex.: implantação MPS-SW)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Planejar capacitação antes da implantação do processo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Lacunas de competência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Avaliações de desempenho; achados de GQA; observação dos líderes técnicos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Registrar lacuna e propor ação de desenvolvimento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Líderes / Tech Leads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As necessidades identificadas são consolidadas em um </w:t>
      </w:r>
      <w:r>
        <w:rPr>
          <w:rFonts w:ascii="Calibri" w:hAnsi="Calibri"/>
          <w:b/>
          <w:i w:val="0"/>
          <w:sz w:val="22"/>
        </w:rPr>
        <w:t>mapa de necessidades de capacitação</w:t>
      </w:r>
      <w:r>
        <w:rPr>
          <w:rFonts w:ascii="Calibri" w:hAnsi="Calibri"/>
          <w:b w:val="0"/>
          <w:i w:val="0"/>
          <w:sz w:val="22"/>
        </w:rPr>
        <w:t xml:space="preserve"> (planilha no Confluence), revisado semestralmente pelo Time de Melhoria Contínua com apoio da área de Cultura e Pessoas.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partir dessas necessidades, é elaborado um </w:t>
      </w:r>
      <w:r>
        <w:rPr>
          <w:rFonts w:ascii="Calibri" w:hAnsi="Calibri"/>
          <w:b/>
          <w:i w:val="0"/>
          <w:sz w:val="22"/>
        </w:rPr>
        <w:t>plano de capacitação</w:t>
      </w:r>
      <w:r>
        <w:rPr>
          <w:rFonts w:ascii="Calibri" w:hAnsi="Calibri"/>
          <w:b w:val="0"/>
          <w:i w:val="0"/>
          <w:sz w:val="22"/>
        </w:rPr>
        <w:t xml:space="preserve"> periódico, que prioriza as ações conforme a relevância para os projetos e para os objetivos de negócio.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Realização e registro dos treinamentos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As ações de capacitação planejadas são realizadas e </w:t>
      </w:r>
      <w:r>
        <w:rPr>
          <w:rFonts w:ascii="Calibri" w:hAnsi="Calibri"/>
          <w:b/>
          <w:i w:val="0"/>
          <w:sz w:val="22"/>
        </w:rPr>
        <w:t>registradas</w:t>
      </w:r>
      <w:r>
        <w:rPr>
          <w:rFonts w:ascii="Calibri" w:hAnsi="Calibri"/>
          <w:b w:val="0"/>
          <w:i w:val="0"/>
          <w:sz w:val="22"/>
        </w:rPr>
        <w:t xml:space="preserve"> em um </w:t>
      </w:r>
      <w:r>
        <w:rPr>
          <w:rFonts w:ascii="Calibri" w:hAnsi="Calibri"/>
          <w:b/>
          <w:i w:val="0"/>
          <w:sz w:val="22"/>
        </w:rPr>
        <w:t>controle de capacitação</w:t>
      </w:r>
      <w:r>
        <w:rPr>
          <w:rFonts w:ascii="Calibri" w:hAnsi="Calibri"/>
          <w:b w:val="0"/>
          <w:i w:val="0"/>
          <w:sz w:val="22"/>
        </w:rPr>
        <w:t xml:space="preserve"> (planilha/página no Confluence), que mantém, para cada ação: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colaborador(es) participante(s);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tipo de ação (treinamento interno, code dojo, certificação, trilha, mentoria);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tema e data;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evidência, quando disponível.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evidência é proporcional à modalidade: para treinamentos internos e code dojos, uma </w:t>
      </w:r>
      <w:r>
        <w:rPr>
          <w:rFonts w:ascii="Calibri" w:hAnsi="Calibri"/>
          <w:b/>
          <w:i w:val="0"/>
          <w:sz w:val="22"/>
        </w:rPr>
        <w:t>lista de participação ou ata</w:t>
      </w:r>
      <w:r>
        <w:rPr>
          <w:rFonts w:ascii="Calibri" w:hAnsi="Calibri"/>
          <w:b w:val="0"/>
          <w:i w:val="0"/>
          <w:sz w:val="22"/>
        </w:rPr>
        <w:t xml:space="preserve"> é suficiente; para certificações externas, o </w:t>
      </w:r>
      <w:r>
        <w:rPr>
          <w:rFonts w:ascii="Calibri" w:hAnsi="Calibri"/>
          <w:b/>
          <w:i w:val="0"/>
          <w:sz w:val="22"/>
        </w:rPr>
        <w:t>certificado</w:t>
      </w:r>
      <w:r>
        <w:rPr>
          <w:rFonts w:ascii="Calibri" w:hAnsi="Calibri"/>
          <w:b w:val="0"/>
          <w:i w:val="0"/>
          <w:sz w:val="22"/>
        </w:rPr>
        <w:t xml:space="preserve"> é anexado quando o colaborador o obtém. O objetivo é manter um registro consistente e sustentável, sem exigir formalização que inviabilize o acompanhamento.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Avaliação da efetividade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efetividade do programa de capacitação é avaliada periodicamente, verificando se as ações realizadas atingiram seu objetivo — por exemplo, se a equipe passou a dominar a tecnologia ou o processo objeto do treinamento. A avaliação considera a aplicação prática do que foi aprendido nos projetos e o retorno dos participantes e dos líderes.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resultados são comunicados e realimentam o planejamento das próximas ações. Lacunas persistentes geram novas ações de capacitação.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Recursos e instrutores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Timeware mantém os recursos necessários ao programa de capacitação: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colaboradores experientes que atuam como </w:t>
      </w:r>
      <w:r>
        <w:rPr>
          <w:rFonts w:ascii="Calibri" w:hAnsi="Calibri"/>
          <w:b/>
          <w:i w:val="0"/>
          <w:sz w:val="22"/>
        </w:rPr>
        <w:t>instrutores internos</w:t>
      </w:r>
      <w:r>
        <w:rPr>
          <w:rFonts w:ascii="Calibri" w:hAnsi="Calibri"/>
          <w:b w:val="0"/>
          <w:i w:val="0"/>
          <w:sz w:val="22"/>
        </w:rPr>
        <w:t xml:space="preserve"> e condutores de code dojos;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orçamento</w:t>
      </w:r>
      <w:r>
        <w:rPr>
          <w:rFonts w:ascii="Calibri" w:hAnsi="Calibri"/>
          <w:b w:val="0"/>
          <w:i w:val="0"/>
          <w:sz w:val="22"/>
        </w:rPr>
        <w:t xml:space="preserve"> para certificações e treinamentos externos, com incentivo e reconhecimento;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materiais e trilhas</w:t>
      </w:r>
      <w:r>
        <w:rPr>
          <w:rFonts w:ascii="Calibri" w:hAnsi="Calibri"/>
          <w:b w:val="0"/>
          <w:i w:val="0"/>
          <w:sz w:val="22"/>
        </w:rPr>
        <w:t xml:space="preserve"> mantidos e atualizados, disponíveis aos colaboradores.</w:t>
      </w:r>
    </w:p>
    <w:p>
      <w:pPr>
        <w:pStyle w:val="Heading2"/>
        <w:keepNext/>
        <w:keepLines/>
      </w:pPr>
      <w:r>
        <w:t>6.1. Orçamento do ciclo MPS-SW Nível C (2025–2026)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Para o ciclo de implantação e avaliação MPS-SW Nível C, foram previstas e aprovadas pelo COO as seguintes despesas: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Fornecedor/Órgão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 (R$)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Avaliação Oficial Nível C + Cursos CR1 e CR2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ASR Consultoria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R$ 22.000,00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Taxa de avaliação SOFTEX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SOFTEX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R$ 6.861,00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Consultoria MPS (preparação e implantação)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Consultor externo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R$ 3.500,00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 aprovado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R$ 32.361,00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aprovação do orçamento é responsabilidade do COO, com ciência do CEO.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manutenção dos recursos gerais de capacitação é responsabilidade da área de Cultura e Pessoas, com apoio do COO.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Papéis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COO (Operações)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Garante recursos e orçamento para a capacitação.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Cultura e Pessoas (Backoffice)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Mantém o controle de capacitação, os recursos e os registros.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Time de Melhoria Contínua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Identifica necessidades de capacitação relacionadas aos processos.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Líderes / Tech Leads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Identificam lacunas técnicas; atuam como instrutores e mentores.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Colaboradores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Participam das ações e aplicam o aprendizado nos projetos.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Documentos relacionados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POL-ORG-001 — Política Organizacional de Processos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PRO-GPC-002 — Definição do Time de Melhoria Contínua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PRO-GPC-001 — Processo-Padrão Organizacional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CONV-ORG-001 — Convenção de Nomenclatura e Versionamento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9. Rastreabilidade e instrução para auditoria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Esta seção é destinada à equipe de avaliação e relaciona o conteúdo deste documento aos resultados esperados do modelo de referência MR-MPS-SW. No corpo, o conteúdo é descrito na linguagem operacional da Timeware; o quadro abaixo indica onde cada resultado é atendido.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Este documento corresponde aos resultados do processo </w:t>
      </w:r>
      <w:r>
        <w:rPr>
          <w:rFonts w:ascii="Calibri" w:hAnsi="Calibri"/>
          <w:b/>
          <w:i w:val="0"/>
          <w:sz w:val="22"/>
        </w:rPr>
        <w:t>Capacitação (CAP)</w:t>
      </w:r>
      <w:r>
        <w:rPr>
          <w:rFonts w:ascii="Calibri" w:hAnsi="Calibri"/>
          <w:b w:val="0"/>
          <w:i w:val="0"/>
          <w:sz w:val="22"/>
        </w:rPr>
        <w:t xml:space="preserve"> do MR-MPS-SW:2024.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Onde é atendido neste documento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 1 — necessidades de capacitação identificadas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 2 — estratégia/plano de capacitação estabelecido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 3 — capacitação conduzida e registrada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 4 — eficácia da capacitação avaliada; recursos/instrutores mantidos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Seções 5 e 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Campo "Responsável" adicionado ao cabeçalho: Silvio Baroni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22/09/2025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inicial do plano de capacitação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10/02/2026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Formalização das fontes de necessidades de capacitação com tabela de responsáveis e ações (§3)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Adicionada §6.1 com orçamento detalhado do ciclo MPS-SW Nível C (ASR, SOFTEX, consultoria) — evidência de CAP 4 e OSW 2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v1.3  ·  13/06/2026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v1.3  ·  13/06/2026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PLA-CAP-001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