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REG-CAP-004   ·   Versão 1.0   ·   20/01/2026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14:00 — 17:00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 (Time de Melhoria Contínua)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MAT-CAP-015 — Trilha RH/Pessoas; GUIA-CAP-011 (CAP); GUIA-CAP-012 (AQU)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CAP, AQU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v1.2; AVA-CAP-005 v1.0 (bloco CAP)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CAP: identificação de necessidades de capacitação, planejamento, registros de sessão, avaliação de eficácia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AQU: processo de aquisição, critérios de seleção de fornecedores, monitoramento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Uso do TPL-CAP-001 e AVA-CAP-* como instrumentos de evidência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Reciclagem: Abraão Oliveira — atualização conforme materiais revisados em jan/2026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Camila Ferreira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 (CAP): 76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PO (reciclagem)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Camila Ferreira aprovada na primeira tentativa. Sessão de reciclagem para Abraão Oliveira incorporou os blocos atualizados do AVA-CAP-001 v1.2 (GCO incluído).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quarta onda de capacitação (CAP, AQU) e reciclagem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REG-CAP-004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