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SUPERAPP FRUKI · PACOTE 1 — MÓDULO METAS E RV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VV-FRUKI01-001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Itens a verificar e validar (VV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Metas/RV — telas e integração com APIs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manuais via APK + revisão técnica de PR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RF-01 a RF-04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com cliente (Cecília Ribeiro) — piloto com vendedores selecionados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(REQ-FRUKI01-001)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(Abraão + Brenda)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(PCP-FRUKI01-001)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(Abraão + Luca)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APK de teste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test em dispositivo Android antes de compartilhar com cliente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Métodos e critérios (VV 3)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manuais do desenvolvedor:</w:t>
      </w:r>
      <w:r>
        <w:rPr>
          <w:rFonts w:ascii="Calibri" w:hAnsi="Calibri"/>
          <w:b w:val="0"/>
          <w:i w:val="0"/>
          <w:sz w:val="22"/>
        </w:rPr>
        <w:t xml:space="preserve"> execução dos cenários definidos neste plano em dispositivo Android físico; critério de aprovação: todos os cenários happy path executados sem erros; sad paths com mensagens amigáveis conforme definido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APK de piloto:</w:t>
      </w:r>
      <w:r>
        <w:rPr>
          <w:rFonts w:ascii="Calibri" w:hAnsi="Calibri"/>
          <w:b w:val="0"/>
          <w:i w:val="0"/>
          <w:sz w:val="22"/>
        </w:rPr>
        <w:t xml:space="preserve"> build distribuído via Expo para vendedores selecionados pela Fruki; critério: fluxo principal utilizável sem travamentos ou dados incorretos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de PR:</w:t>
      </w:r>
      <w:r>
        <w:rPr>
          <w:rFonts w:ascii="Calibri" w:hAnsi="Calibri"/>
          <w:b w:val="0"/>
          <w:i w:val="0"/>
          <w:sz w:val="22"/>
        </w:rPr>
        <w:t xml:space="preserve"> Jardel Dargas Silva (Fruki) revisa o código antes do merge na branch principal; critério: PR aprovada e mergeada sem solicitações de retrabalho estrutural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Ambiente:</w:t>
      </w:r>
      <w:r>
        <w:rPr>
          <w:rFonts w:ascii="Calibri" w:hAnsi="Calibri"/>
          <w:b w:val="0"/>
          <w:i w:val="0"/>
          <w:sz w:val="22"/>
        </w:rPr>
        <w:t xml:space="preserve"> dispositivos Android físicos (Android 8.0+) fornecidos pela equipe Timeware e pelos vendedores selecionados no piloto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Revisão por pares (VV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code review é conduzido via Pull Request no Azure DevOps da Fruki: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Desenvolvedor Timeware (Luca Watson ou Thiago Gomes) abre PR na branch </w:t>
      </w:r>
      <w:r>
        <w:rPr>
          <w:rFonts w:ascii="Courier New" w:hAnsi="Courier New"/>
          <w:b w:val="0"/>
          <w:i w:val="0"/>
          <w:color w:val="333333"/>
          <w:sz w:val="20"/>
        </w:rPr>
        <w:t>feature/novos-recursos-superapp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Jardel Dargas Silva (Fruki) revisa o código quanto a: padrões existentes do projeto, performance, segurança da autenticação e corretude da integração com as APIs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Aprovação de Jardel é pré-requisito para o merge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Revisão interna Timeware: Abraão revisa artefatos de processo; Brenda revisa telas antes da entrega ao cliente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Execução e registro (VV 4)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Resultados registrados neste documento e referenciados no TAE-FRUKI01-001 (Termo de Encerramento).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Itens verificados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encontrados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Sprint 1 (Jul/2025)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RF-01, RF-02, RF-03, RF-04, RNF-01 a RNF-04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— duplicação de famílias na API; latência ~3,10s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Tratados no front-end antes do piloto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(05/08/2025)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RFs — fluxo completo com vendedores reais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— duplicação visível residual; cálculo de positivação inconsistente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Corrigidos antes do aceite (Ago/2025)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PR —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RFs + código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aprovada e mergeada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RFs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concluído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e comunicação dos resultados (VV 5)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defeitos encontrados no piloto foram comunicados por Cecília Ribeiro via reuniões de alinhamento e tratados antes do aceite formal. Nenhum defeito escapou para produção. Os resultados alimentam o indicador M6 (defeitos em homologação × produção) do PLA-MED-001.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Cenários de teste (Gherkin) e evidências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Tela de Metas por Família de Produtos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Visualizar metas de volume por família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está autenticado no SuperApp Fruki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acessa a tela de Metas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vê a lista de famílias de produtos ordenada alfabeticamente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cada família exibe: volume real, meta do mês e percentual de atingimento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os dados refletem o período atual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API retorna famílias duplicadas — sad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a API retorna registros duplicados para uma mesma família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front-end processa a resposta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apenas um registro por família é exibido na tela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ordenação alfabética é mantida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API demora mais de 3 segundos — sad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acessa a tela de Metas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 resposta da API leva mais de 1 segundo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um indicador de carregamento (skeleton screen) é exibido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os dados aparecem corretamente após o carregamento completo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Indicadores de Cobertura, Drop Size e Positivação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Visualizar indicadores multidimensionais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está autenticado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acessa a tela de Indicadores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visualiza cobertura, drop size e positivação com valores reais e metas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os cálculos estão de acordo com as regras confirmadas por Cecília Ribeiro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Remuneração Variável (RV) por Perfil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Visualizar RV estimada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está autenticado com perfil "representante"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acessa a tela de RV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visualiza a composição da sua RV estimada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os indicadores exibidos correspondem ao seu perfil de vendedor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cálculo segue as regras validadas por Cecília Ribeiro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Visualizar RV com perfil de supervisor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usuário está autenticado com perfil "supervisor"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acessa a tela de Metas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visualiza indicadores de performance da sua equipe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os dados são diferentes dos indicadores de representante individual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Metas por família — happy path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piloto 05/08/2025 — tela validada por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Famílias duplicadas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Identificado no piloto; corrigido e revalidado Ago/2025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de API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Loading state validado em dispositivo antes do piloto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multidimensionais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piloto — valores conferidos com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 por perfil representante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piloto — cálculo validado por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 por perfil supervisor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em reunião de alinhamento Ago/2025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jun–set/2025)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VV-FRUKI01-001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