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MAPA DE CAPACIDADE DOS PROCESSOS (ATRIBUTOS CP-E/D/C)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MAPA-CAP-001   ·   Versão 1.2   ·   20/02/2026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MAPA-CAP-001 — Mapa de Capacidade dos Processos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20/02/2026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Modelo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MR-MPS-SW:2024 — Nível C (atributos de capacidade CP-E, CP-D, CP-C)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 (rastreabilidade de capacidade)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mapeia como os processos da Timeware atingem os </w:t>
      </w:r>
      <w:r>
        <w:rPr>
          <w:rFonts w:ascii="Calibri" w:hAnsi="Calibri"/>
          <w:b/>
          <w:i w:val="0"/>
          <w:sz w:val="22"/>
        </w:rPr>
        <w:t>atributos de capacidade</w:t>
      </w:r>
      <w:r>
        <w:rPr>
          <w:rFonts w:ascii="Calibri" w:hAnsi="Calibri"/>
          <w:b w:val="0"/>
          <w:i w:val="0"/>
          <w:sz w:val="22"/>
        </w:rPr>
        <w:t xml:space="preserve"> exigidos no Nível C do MR-MPS-SW (institucionalização). Diferentemente dos resultados de cada processo (o "o quê" cada um produz), os atributos de capacidade verificam que cada processo é </w:t>
      </w:r>
      <w:r>
        <w:rPr>
          <w:rFonts w:ascii="Calibri" w:hAnsi="Calibri"/>
          <w:b/>
          <w:i w:val="0"/>
          <w:sz w:val="22"/>
        </w:rPr>
        <w:t>executado, gerenciado, padronizado, adaptado, verificado e melhorado</w:t>
      </w:r>
      <w:r>
        <w:rPr>
          <w:rFonts w:ascii="Calibri" w:hAnsi="Calibri"/>
          <w:b w:val="0"/>
          <w:i w:val="0"/>
          <w:sz w:val="22"/>
        </w:rPr>
        <w:t xml:space="preserve"> — de forma consistente em toda a organização.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mapa serve de guia de rastreabilidade: para cada atributo de capacidade, indica onde está definida a sua evidência. A comprovação efetiva ocorre na execução dos processos nos projetos avaliados.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Os atributos de capacidade no Nível C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Nível C requer que cada processo no escopo atinja os atributos de capacidade dos níveis G a C, consolidados nos seguintes resultados (RAP):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resumida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CP-E (nível G/F)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 processo é </w:t>
            </w:r>
            <w:r>
              <w:rPr>
                <w:rFonts w:ascii="Calibri" w:hAnsi="Calibri"/>
                <w:b/>
                <w:i w:val="0"/>
                <w:sz w:val="20"/>
              </w:rPr>
              <w:t>executado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produz os resultados esperados.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CP-D (nível F)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 processo é </w:t>
            </w:r>
            <w:r>
              <w:rPr>
                <w:rFonts w:ascii="Calibri" w:hAnsi="Calibri"/>
                <w:b/>
                <w:i w:val="0"/>
                <w:sz w:val="20"/>
              </w:rPr>
              <w:t>gerenciado</w:t>
            </w:r>
            <w:r>
              <w:rPr>
                <w:rFonts w:ascii="Calibri" w:hAnsi="Calibri"/>
                <w:b w:val="0"/>
                <w:i w:val="0"/>
                <w:sz w:val="20"/>
              </w:rPr>
              <w:t>: planejado, monitorado e ajustado; com recursos, responsáveis e informações adequadas; produtos de trabalho gerenciados (configuração).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CP-C (nível C)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 processo segue um </w:t>
            </w:r>
            <w:r>
              <w:rPr>
                <w:rFonts w:ascii="Calibri" w:hAnsi="Calibri"/>
                <w:b/>
                <w:i w:val="0"/>
                <w:sz w:val="20"/>
              </w:rPr>
              <w:t>processo-padrão organizacional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adaptado; pessoas preparadas; </w:t>
            </w:r>
            <w:r>
              <w:rPr>
                <w:rFonts w:ascii="Calibri" w:hAnsi="Calibri"/>
                <w:b/>
                <w:i w:val="0"/>
                <w:sz w:val="20"/>
              </w:rPr>
              <w:t>verificação objetiva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de aderência; </w:t>
            </w:r>
            <w:r>
              <w:rPr>
                <w:rFonts w:ascii="Calibri" w:hAnsi="Calibri"/>
                <w:b/>
                <w:i w:val="0"/>
                <w:sz w:val="20"/>
              </w:rPr>
              <w:t>produtos avaliados</w:t>
            </w:r>
            <w:r>
              <w:rPr>
                <w:rFonts w:ascii="Calibri" w:hAnsi="Calibri"/>
                <w:b w:val="0"/>
                <w:i w:val="0"/>
                <w:sz w:val="20"/>
              </w:rPr>
              <w:t>; oportunidades de melhoria identificadas; informações compartilhadas com a organização.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Resultados de atributo de processo (RAP) e onde são evidenciados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tabela abaixo relaciona cada exigência de capacidade ao(s) ativo(s) da Timeware que a sustenta(m). Estes ativos aplicam-se a </w:t>
      </w:r>
      <w:r>
        <w:rPr>
          <w:rFonts w:ascii="Calibri" w:hAnsi="Calibri"/>
          <w:b/>
          <w:i w:val="0"/>
          <w:sz w:val="22"/>
        </w:rPr>
        <w:t>todos os 12 processos</w:t>
      </w:r>
      <w:r>
        <w:rPr>
          <w:rFonts w:ascii="Calibri" w:hAnsi="Calibri"/>
          <w:b w:val="0"/>
          <w:i w:val="0"/>
          <w:sz w:val="22"/>
        </w:rPr>
        <w:t xml:space="preserve"> no escopo.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Exigência de capacidade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definida/evidenciada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processo é executado e produz resultados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 processo (PRO-*) + evidência de uso nos projetos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(ii)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Existe política organizacional para os processos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POL-ORG-001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(iii)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processo é 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PRO-GPR-001 (projeto) e planejamento de cada 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(iv)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processo é monitorado e ajustado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PRO-GPR-001; PLA-MED-001; análise crítica (PRO-OSW-001)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Recursos e informações adequados são providos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POL-ORG-001 §4.3; PRO-OSW-001 §3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Responsabilidades e autoridade definidas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PRO-OSW-001 §4; papéis em cada processo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(vii)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Pessoas preparadas para o 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(viii)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Produtos de trabalho gerenciados (configuração)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PLA-GCO-001; CONV-ORG-001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(ix)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Processo-padrão organizacional estabelecido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(x)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Diretrizes de adaptação do processo-padrão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GUIA-GPC-001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(xi)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definido para o projeto (adaptação)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PRO-GPR-001 §4 (Registro de Adaptação)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(xii)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objetiva de aderência ao 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EST-GPC-001 (GQA)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(xiii)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Produtos de trabalho avaliados objetivamente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EST-GPC-001 (GQA)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(xiv)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Oportunidades de melhoria identificadas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 §5; EST-GPC-001 §7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(xv)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Informações compartilhadas com a organização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 (biblioteca de ativos); PLA-MED-001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Aplicação aos 12 processos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ativos acima são </w:t>
      </w:r>
      <w:r>
        <w:rPr>
          <w:rFonts w:ascii="Calibri" w:hAnsi="Calibri"/>
          <w:b/>
          <w:i w:val="0"/>
          <w:sz w:val="22"/>
        </w:rPr>
        <w:t>organizacionais e transversais</w:t>
      </w:r>
      <w:r>
        <w:rPr>
          <w:rFonts w:ascii="Calibri" w:hAnsi="Calibri"/>
          <w:b w:val="0"/>
          <w:i w:val="0"/>
          <w:sz w:val="22"/>
        </w:rPr>
        <w:t xml:space="preserve"> — valem para todos os processos no escopo da avaliação: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Processos de Projeto:</w:t>
      </w:r>
      <w:r>
        <w:rPr>
          <w:rFonts w:ascii="Calibri" w:hAnsi="Calibri"/>
          <w:b w:val="0"/>
          <w:i w:val="0"/>
          <w:sz w:val="22"/>
        </w:rPr>
        <w:t xml:space="preserve"> GPR, REQ, PCP, ITP, VV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Processos Organizacionais:</w:t>
      </w:r>
      <w:r>
        <w:rPr>
          <w:rFonts w:ascii="Calibri" w:hAnsi="Calibri"/>
          <w:b w:val="0"/>
          <w:i w:val="0"/>
          <w:sz w:val="22"/>
        </w:rPr>
        <w:t xml:space="preserve"> GCO, CAP, OSW, GPC, MED, AQU, GDE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cada um, a capacidade é demonstrada da seguinte forma: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Executado e gerenciado:</w:t>
      </w:r>
      <w:r>
        <w:rPr>
          <w:rFonts w:ascii="Calibri" w:hAnsi="Calibri"/>
          <w:b w:val="0"/>
          <w:i w:val="0"/>
          <w:sz w:val="22"/>
        </w:rPr>
        <w:t xml:space="preserve"> o processo é planejado e monitorado no contexto do projeto (GPR) e da organização (OSW), com medidas (MED).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Padronizado e adaptado:</w:t>
      </w:r>
      <w:r>
        <w:rPr>
          <w:rFonts w:ascii="Calibri" w:hAnsi="Calibri"/>
          <w:b w:val="0"/>
          <w:i w:val="0"/>
          <w:sz w:val="22"/>
        </w:rPr>
        <w:t xml:space="preserve"> o processo deriva do processo-padrão (GPC) e é adaptado por projeto (GUIA-GPC-001 + Registro de Adaptação).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Pessoas preparadas:</w:t>
      </w:r>
      <w:r>
        <w:rPr>
          <w:rFonts w:ascii="Calibri" w:hAnsi="Calibri"/>
          <w:b w:val="0"/>
          <w:i w:val="0"/>
          <w:sz w:val="22"/>
        </w:rPr>
        <w:t xml:space="preserve"> capacitação relacionada ao processo (CAP).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Verificado e avaliado:</w:t>
      </w:r>
      <w:r>
        <w:rPr>
          <w:rFonts w:ascii="Calibri" w:hAnsi="Calibri"/>
          <w:b w:val="0"/>
          <w:i w:val="0"/>
          <w:sz w:val="22"/>
        </w:rPr>
        <w:t xml:space="preserve"> aderência e produtos verificados pela GQA (EST-GPC-001).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Melhorado e compartilhado:</w:t>
      </w:r>
      <w:r>
        <w:rPr>
          <w:rFonts w:ascii="Calibri" w:hAnsi="Calibri"/>
          <w:b w:val="0"/>
          <w:i w:val="0"/>
          <w:sz w:val="22"/>
        </w:rPr>
        <w:t xml:space="preserve"> oportunidades de melhoria (GPC) e informações disponibilizadas na biblioteca de processos e no repositório de medidas.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Após o primeiro ciclo de implantação (Q4/2025–Q1/2026), o Time de Melhoria Contínua realizou uma </w:t>
      </w:r>
      <w:r>
        <w:rPr>
          <w:rFonts w:ascii="Calibri" w:hAnsi="Calibri"/>
          <w:b/>
          <w:i w:val="0"/>
          <w:sz w:val="22"/>
        </w:rPr>
        <w:t>revisão da correspondência</w:t>
      </w:r>
      <w:r>
        <w:rPr>
          <w:rFonts w:ascii="Calibri" w:hAnsi="Calibri"/>
          <w:b w:val="0"/>
          <w:i w:val="0"/>
          <w:sz w:val="22"/>
        </w:rPr>
        <w:t xml:space="preserve"> deste mapa, verificando que: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todos os 12 processos no escopo possuem o ativo organizacional correspondente a cada RAP;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ativos transversais (POL-ORG-001, PRO-GPC-001, EST-GPC-001, PLA-CAP-001, PLA-GCO-001, PLA-MED-001) cobrem sistematicamente os RAP de capacidade para todos os processos;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Registro de Adaptação (TPL-GPR-003) está disponível como mecanismo de adaptação por projeto.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correspondência foi confirmada. A comprovação objetiva da capacidade permanece dependente das evidências de execução dos projetos avaliados.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Comprovação na avaliação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mapa demonstra que a </w:t>
      </w:r>
      <w:r>
        <w:rPr>
          <w:rFonts w:ascii="Calibri" w:hAnsi="Calibri"/>
          <w:b/>
          <w:i w:val="0"/>
          <w:sz w:val="22"/>
        </w:rPr>
        <w:t>definição</w:t>
      </w:r>
      <w:r>
        <w:rPr>
          <w:rFonts w:ascii="Calibri" w:hAnsi="Calibri"/>
          <w:b w:val="0"/>
          <w:i w:val="0"/>
          <w:sz w:val="22"/>
        </w:rPr>
        <w:t xml:space="preserve"> da capacidade está estabelecida. A </w:t>
      </w:r>
      <w:r>
        <w:rPr>
          <w:rFonts w:ascii="Calibri" w:hAnsi="Calibri"/>
          <w:b/>
          <w:i w:val="0"/>
          <w:sz w:val="22"/>
        </w:rPr>
        <w:t>comprovação objetiva</w:t>
      </w:r>
      <w:r>
        <w:rPr>
          <w:rFonts w:ascii="Calibri" w:hAnsi="Calibri"/>
          <w:b w:val="0"/>
          <w:i w:val="0"/>
          <w:sz w:val="22"/>
        </w:rPr>
        <w:t xml:space="preserve"> ocorre quando, nos projetos selecionados para a avaliação, evidencia-se que cada processo foi: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executado e produziu seus resultados;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planejado, monitorado e gerenciado;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adaptado a partir do processo-padrão (com Registro de Adaptação);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conduzido por pessoas capacitadas;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verificado objetivamente pela Garantia da Qualidade (registros de GQA);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fonte de oportunidades de melhoria.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camada de evidências dos projetos é, portanto, o complemento necessário deste mapa.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GUIA-GPC-001 — Guia de Adaptação do Processo-Padrão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EST-GPC-001 — Estratégia de Garantia da Qualidade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PLA-CAP-001 — Plano de Capacitação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PLA-GCO-001 — Plano de Gerência de Configuração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PLA-MED-001 — Plano de Medição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PRO-GPR-001 — Processo de Gerência de Projetos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PRO-OSW-001 — Governança Organizacional de Processos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Silvio Baroni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mapa de capacidade dos processos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20/02/2026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resultado da revisão de correspondência após o primeiro ciclo de implantação (§4)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20/02/2026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20/02/2026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MAPA-CAP-001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