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Observacao, Segredo, CodigoFonteAPI e tratamentos de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atividades de alinhamento registradas no ClickUp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