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REG-CAP-004   ·   Versão Data   ·   20/01/2026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14:00 — 17:00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 (Time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MAT-CAP-015 — Trilha RH/Pessoas; GUIA-CAP-011 (CAP); GUIA-CAP-012 (AQU)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CAP, AQU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v1.2; AVA-CAP-005 v1.0 (bloco CAP)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CAP: identificação de necessidades de capacitação, planejamento, registros de sessão, avaliação de eficácia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AQU: processo de aquisição, critérios de seleção de fornecedores, monitoramento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Uso do TPL-CAP-001 e AVA-CAP-* como instrumentos de evidência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Reciclagem: Abraão Oliveira — atualização conforme materiais revisados em jan/2026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Camila Ferreira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 (CAP): 76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 (reciclagem)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Camila Ferreira aprovada na primeira tentativa. Sessão de reciclagem para Abraão Oliveira incorporou os blocos atualizados do AVA-CAP-001 v1.2 (GCO incluído).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quarta onda de capacitação (CAP, AQU) e reciclagem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REG-CAP-004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