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EFICÁCIA DE TREINAMENTO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REL-CAP-`&lt;número   ·   Versão Data   ·   `&lt;dd/mm/aaaa&gt;`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TPL-CAP-002 — Relatório de Eficácia de Treinamento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 §6 (avaliação de eficácia); CAP 3, 4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_Instruções de uso: preencha um relatório por ciclo de avaliação (semestral ou anual). Arquive no Confluence no nó "CAP — Relatórios de Eficácia". Referencia os REG-CAP-* do período avaliado._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do Relatório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REL-CAP-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&lt;número sequencial&gt;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avaliado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&lt;mês/ano&gt;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&lt;mês/ano&gt;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&lt;dd/mm/aaaa&gt;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_nome / papel_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Sessões referenciadas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_ex.: REG-CAP-001, REG-CAP-001B, REG-CAP-002_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das Sessões Realizadas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Sessão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Processos cobertos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Taxa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&lt;n&gt;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&lt;dd/mm/aaaa&gt;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_processos_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_x%_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do 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_x%_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Meta de taxa de aprovação: </w:t>
      </w:r>
      <w:r>
        <w:rPr>
          <w:rFonts w:ascii="Calibri" w:hAnsi="Calibri"/>
          <w:b/>
          <w:i w:val="0"/>
          <w:sz w:val="22"/>
        </w:rPr>
        <w:t>≥ 80%</w:t>
      </w:r>
      <w:r>
        <w:rPr>
          <w:rFonts w:ascii="Calibri" w:hAnsi="Calibri"/>
          <w:b w:val="0"/>
          <w:i w:val="0"/>
          <w:sz w:val="22"/>
        </w:rPr>
        <w:t xml:space="preserve"> por sessão.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por Processo /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Média de notas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Questões com maior erro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Interpretação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_ex.: questão 7 (burndown)_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_observação_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Análise por Papel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Sessões participadas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Média geral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/ 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↑ / → / ↓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Baseline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Resp. Medição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Capacitação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_n_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 de Eficácia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Atende?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aprovação geral ≥ 80%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_x%_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 / 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papel com média &lt; 70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_verificar_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 / 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Retakes concluídos dentro do 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_verificar_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 / N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treinamento do período foi eficaz?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333333"/>
          <w:sz w:val="20"/>
        </w:rPr>
        <w:t>[ ]</w:t>
      </w:r>
      <w:r>
        <w:rPr>
          <w:rFonts w:ascii="Calibri" w:hAnsi="Calibri"/>
          <w:b w:val="0"/>
          <w:i w:val="0"/>
          <w:sz w:val="22"/>
        </w:rPr>
        <w:t xml:space="preserve"> Sim   </w:t>
      </w:r>
      <w:r>
        <w:rPr>
          <w:rFonts w:ascii="Courier New" w:hAnsi="Courier New"/>
          <w:b w:val="0"/>
          <w:i w:val="0"/>
          <w:color w:val="333333"/>
          <w:sz w:val="20"/>
        </w:rPr>
        <w:t>[ ]</w:t>
      </w:r>
      <w:r>
        <w:rPr>
          <w:rFonts w:ascii="Calibri" w:hAnsi="Calibri"/>
          <w:b w:val="0"/>
          <w:i w:val="0"/>
          <w:sz w:val="22"/>
        </w:rPr>
        <w:t xml:space="preserve"> Parcialmente   </w:t>
      </w:r>
      <w:r>
        <w:rPr>
          <w:rFonts w:ascii="Courier New" w:hAnsi="Courier New"/>
          <w:b w:val="0"/>
          <w:i w:val="0"/>
          <w:color w:val="333333"/>
          <w:sz w:val="20"/>
        </w:rPr>
        <w:t>[ ]</w:t>
      </w:r>
      <w:r>
        <w:rPr>
          <w:rFonts w:ascii="Calibri" w:hAnsi="Calibri"/>
          <w:b w:val="0"/>
          <w:i w:val="0"/>
          <w:sz w:val="22"/>
        </w:rPr>
        <w:t xml:space="preserve"> Não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_Justificativa:_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Ações de Melhoria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observado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Material afetado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AM-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&lt;n&gt;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_descrição_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_ex.: GUIA-CAP-004_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_ex.: revisão da seção X_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_papel_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&lt;dd/mm/aaaa&gt;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_nome_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&lt;dd/mm/aaaa&gt;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`&lt;dd/mm/aaaa&gt;`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`&lt;dd/mm/aaaa&gt;`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REL-CAP-`&lt;número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