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[NOME DO PROJETO]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[CÓDIGO   ·   Versão Data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(TPL-ITP-001).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a ser preenchido por projeto.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 Ajuste a profundidade conforme o porte do projeto (adaptação).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[CÓDIGO — ex.: INT-PROJ-XXX]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[versão]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[Liste os componentes/módulos do produto que serão integrados.]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as interfaces entre componentes e com sistemas externos.]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[comp A ↔ comp B / sistema externo]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[API/evento/...]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[Descreva a ordem e a forma de integração — incremental via CI/CD, dependências entre componentes.]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[Pipelines (Azure DevOps), ambientes de build/homologação utilizados.]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[Critérios que um componente deve atender antes de ser integrado — Definição de Pronto, testes, code review.]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[Como o produto integrado será testado em conjunto. Referencie o Plano de V&amp;V.]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que é entregue e qual material de apoio acompanha a entrega.]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[v]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[data]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[autor]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[o que mudou]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[CÓDIGO</w:t>
    </w:r>
    <w:r>
      <w:tab/>
    </w:r>
    <w:r>
      <w:rPr>
        <w:rFonts w:ascii="Calibri" w:hAnsi="Calibri"/>
        <w:color w:val="555555"/>
        <w:sz w:val="18"/>
      </w:rPr>
      <w:t>Timeware MPS-SW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