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DOCUMENTO DE REQUISITOS — [NOME DO PROJETO]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[CÓDIGO   ·   Versão Data   ·   [dd/mm/aaaa]   ·   Timeware Brasil</w:t>
      </w:r>
    </w:p>
    <w:p>
      <w:pPr>
        <w:pBdr>
          <w:bottom w:val="single" w:sz="6" w:space="1" w:color="003366"/>
        </w:pBdr>
        <w:spacing w:before="120" w:after="28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TEMPLATE (TPL-REQ-001).</w:t>
      </w:r>
      <w:r>
        <w:rPr>
          <w:rFonts w:ascii="Calibri" w:hAnsi="Calibri"/>
          <w:b w:val="0"/>
          <w:i w:val="0"/>
          <w:color w:val="1A5276"/>
          <w:sz w:val="22"/>
        </w:rPr>
        <w:t xml:space="preserve"> Modelo a ser preenchido por projeto. Substitua os campos </w:t>
      </w:r>
      <w:r>
        <w:rPr>
          <w:rFonts w:ascii="Courier New" w:hAnsi="Courier New"/>
          <w:b w:val="0"/>
          <w:i w:val="0"/>
          <w:color w:val="1A5276"/>
          <w:sz w:val="20"/>
        </w:rPr>
        <w:t>[ ]</w:t>
      </w:r>
      <w:r>
        <w:rPr>
          <w:rFonts w:ascii="Calibri" w:hAnsi="Calibri"/>
          <w:b w:val="0"/>
          <w:i w:val="0"/>
          <w:color w:val="1A5276"/>
          <w:sz w:val="22"/>
        </w:rPr>
        <w:t>. As instruções em itálico orientam o preenchimento e podem ser removidas na versão final.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[CÓDIGO — ex.: REQ-PROJ-XXX]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[Nome]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[Cliente]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[versão]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[dd/mm/aaaa]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Responsáveis (Discovery)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[Tech Lead] / [PO]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Contexto e objetivo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[Descreva o contexto do cliente, o problema a resolver e o objetivo do produto/solução.]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Partes interessadas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[Liste quem tem interesse no produto e suas necessidades principais.]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Necessidade principal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[cliente/área]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Visão geral da solução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[Resumo do que será construído. Indique se há interface de usuário (UX/UI) ou se é projeto sem front-end — isso define a aplicabilidade do design de UX/UI conforme a adaptação.]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Requisitos funcionais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[Especifique os requisitos como épicos/histórias, com critérios de aceite. Cada requisito deve ter um identificador único para rastreabilidade.]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 (história)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Prioridade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Critérios de aceite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[Como ... quero ... para ...]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[Alta/Média/Baixa]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[critérios]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Requisitos não funcionais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[Desempenho, segurança, usabilidade, disponibilidade, integrações, etc.]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 não funcional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[ex.: tempo de resposta]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[meta]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Restrições e premissas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[Restrições técnicas, de prazo, tecnológicas; premissas assumidas.]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Validação dos requisitos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[Registre como os requisitos foram validados com o cliente — reuniões de validação, aceite, protótipos/wireframes quando houver UX/UI.]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Requisito/conjunto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Forma de validação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[reunião/protótipo]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[data]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[validado]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Confirmação de entendimento e compromisso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[Registre a confirmação de entendimento com o cliente (REQ 1) e o compromisso da equipe técnica (REQ 3).]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Confirmação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[cliente]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[entendimento confirmado]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[data]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[equipe]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[compromisso assumido]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[data]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[v]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[data]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[autor]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[o que mudou]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[dd/mm/aaaa]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[dd/mm/aaaa]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[CÓDIGO</w:t>
    </w:r>
    <w:r>
      <w:tab/>
    </w:r>
    <w:r>
      <w:rPr>
        <w:rFonts w:ascii="Calibri" w:hAnsi="Calibri"/>
        <w:color w:val="555555"/>
        <w:sz w:val="18"/>
      </w:rPr>
      <w:t>Timeware MPS-SW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