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VERIFICAÇÃO E VALIDAÇÃO — [NOME DO PROJETO]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[code   ·   Versão Data   ·   [dd/mm/aaaa]   ·   Timeware Brasil</w:t>
      </w:r>
    </w:p>
    <w:p>
      <w:pPr>
        <w:pBdr>
          <w:bottom w:val="single" w:sz="6" w:space="1" w:color="003366"/>
        </w:pBdr>
        <w:spacing w:before="120" w:after="28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TEMPLATE (TPL-VV-001).</w:t>
      </w:r>
      <w:r>
        <w:rPr>
          <w:rFonts w:ascii="Calibri" w:hAnsi="Calibri"/>
          <w:b w:val="0"/>
          <w:i w:val="0"/>
          <w:color w:val="1A5276"/>
          <w:sz w:val="22"/>
        </w:rPr>
        <w:t xml:space="preserve"> Modelo a ser preenchido por projeto. Substitua os campos </w:t>
      </w:r>
      <w:r>
        <w:rPr>
          <w:rFonts w:ascii="Courier New" w:hAnsi="Courier New"/>
          <w:b w:val="0"/>
          <w:i w:val="0"/>
          <w:color w:val="1A5276"/>
          <w:sz w:val="20"/>
        </w:rPr>
        <w:t>[ ]</w:t>
      </w:r>
      <w:r>
        <w:rPr>
          <w:rFonts w:ascii="Calibri" w:hAnsi="Calibri"/>
          <w:b w:val="0"/>
          <w:i w:val="0"/>
          <w:color w:val="1A5276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[CÓDIGO — ex.: VV-PROJ-XXX]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[Nome]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[versão]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[dd/mm/aaaa]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Itens a verificar e validar (VV 1)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[Liste os produtos de trabalho que serão verificados/validados e o método de cada um.]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Método (teste / revisão por pares / validação cliente)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[código do módulo X]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[code review + testes]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[requisitos]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[validação com cliente]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Métodos e critérios (VV 3)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[Descreva os tipos de teste aplicados, os critérios de aceite/aprovação e os ambientes.]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Testes do desenvolvedor:</w:t>
      </w:r>
      <w:r>
        <w:rPr>
          <w:rFonts w:ascii="Calibri" w:hAnsi="Calibri"/>
          <w:b w:val="0"/>
          <w:i w:val="0"/>
          <w:sz w:val="22"/>
        </w:rPr>
        <w:t xml:space="preserve"> [critérios de aceite]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Testes do QA:</w:t>
      </w:r>
      <w:r>
        <w:rPr>
          <w:rFonts w:ascii="Calibri" w:hAnsi="Calibri"/>
          <w:b w:val="0"/>
          <w:i w:val="0"/>
          <w:sz w:val="22"/>
        </w:rPr>
        <w:t xml:space="preserve"> [tipos: funcional, integração, etc.]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Ferramentas:</w:t>
      </w:r>
      <w:r>
        <w:rPr>
          <w:rFonts w:ascii="Calibri" w:hAnsi="Calibri"/>
          <w:b w:val="0"/>
          <w:i w:val="0"/>
          <w:sz w:val="22"/>
        </w:rPr>
        <w:t xml:space="preserve"> [Azure Test Plans / Jira / Xray]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Ambientes:</w:t>
      </w:r>
      <w:r>
        <w:rPr>
          <w:rFonts w:ascii="Calibri" w:hAnsi="Calibri"/>
          <w:b w:val="0"/>
          <w:i w:val="0"/>
          <w:sz w:val="22"/>
        </w:rPr>
        <w:t xml:space="preserve"> [homologação/staging]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Revisão por pares (VV 2)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[Como o code review é conduzido neste projeto — via PR, critérios, quem revisa.]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Execução e registro (VV 4)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[Onde os casos de teste e resultados são registrados; como defeitos são tratados.]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Ciclo/sprint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Casos executados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Defeitos encontrados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Análise e comunicação dos resultados (VV 5)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[Como os resultados são analisados e comunicados; quais indicadores alimentam a Medição.]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Cenários de teste (Gherkin) e evidências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[Registre os cenários de teste no formato Gherkin (happy path e sad path) e as evidências dos testes executados. Estes cenários servem para regressão e futura automação.]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```gherkin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Funcionalidade: [nome]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[happy path - descrição]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[contexto]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[ação]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[resultado esperado]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[sad path - descrição]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[contexto]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[ação inválida]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[tratamento esperado]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 (happy/sad)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[print/vídeo/log]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[aprovado]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[v]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[autor]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[o que mudou]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[code</w:t>
    </w:r>
    <w:r>
      <w:tab/>
    </w:r>
    <w:r>
      <w:rPr>
        <w:rFonts w:ascii="Calibri" w:hAnsi="Calibri"/>
        <w:color w:val="555555"/>
        <w:sz w:val="18"/>
      </w:rPr>
      <w:t>Timeware MPS-SW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