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Registro de Análise de Decisão — MilhasFacil · Hub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GDE-MILHASFACIL01-001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GDE (evidência de projeto)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Decisão GDE-001 — Estratégia de autenticação (JWT stateless vs. sessão)</w:t>
      </w:r>
    </w:p>
    <w:p>
      <w:r>
        <w:rPr>
          <w:b/>
          <w:color w:val="2E5CAA"/>
          <w:sz w:val="23"/>
        </w:rPr>
        <w:t>1. Contexto / problema</w:t>
      </w:r>
    </w:p>
    <w:p>
      <w:r>
        <w:t xml:space="preserve">A plataforma expõe uma API REST (base </w:t>
      </w:r>
      <w:r>
        <w:rPr>
          <w:rFonts w:ascii="Consolas" w:hAnsi="Consolas"/>
          <w:color w:val="444444"/>
          <w:sz w:val="18"/>
        </w:rPr>
        <w:t>/api/v1</w:t>
      </w:r>
      <w:r>
        <w:t>) consumida por um frontend Angular standalone e, potencialmente, por outros clientes. A autenticação precisa suportar múltiplos consumidores sem manter estado de sessão no servidor, permitir escalabilidade horizontal sob Docker Compose e habilitar o fluxo de refresh token. A escolha do mecanismo de autenticação é arquitetural e impacta segurança, escalabilidade e o design do filtro de segurança.</w:t>
      </w:r>
    </w:p>
    <w:p>
      <w:r>
        <w:rPr>
          <w:b/>
          <w:color w:val="2E5CAA"/>
          <w:sz w:val="23"/>
        </w:rPr>
        <w:t>2. Alternativas avaliadas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JWT stateless (HS256) com access + refresh token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Tokens assinados em HS256; access token de curta duração (30 min) e refresh token (7 dias) com rotação. Servidor sem estado de sessão; </w:t>
            </w:r>
            <w:r>
              <w:rPr>
                <w:rFonts w:ascii="Consolas" w:hAnsi="Consolas"/>
                <w:color w:val="444444"/>
                <w:sz w:val="17"/>
              </w:rPr>
              <w:t>SecurityConfig</w:t>
            </w:r>
            <w:r>
              <w:rPr>
                <w:sz w:val="17"/>
              </w:rPr>
              <w:t xml:space="preserve"> em modo STATELESS.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Sessão server-side (cookie + store)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Estado de sessão mantido no servidor (memória ou store compartilhado). Cookie de sessão por cliente; exige store compartilhado para escalar horizontalmente.</w:t>
            </w:r>
          </w:p>
        </w:tc>
      </w:tr>
    </w:tbl>
    <w:p>
      <w:r>
        <w:rPr>
          <w:b/>
          <w:color w:val="2E5CAA"/>
          <w:sz w:val="23"/>
        </w:rPr>
        <w:t>3. Critérios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Escalabilidade horizontal sem estado de sessão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Suporte a múltiplos clientes (Web e API)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Compatibilidade com fluxo de refresh token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Simplicidade do filtro de segurança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Capacidade de revogação imediata (logout)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</w:tbl>
    <w:p>
      <w:r>
        <w:rPr>
          <w:b/>
          <w:color w:val="2E5CAA"/>
          <w:sz w:val="23"/>
        </w:rPr>
        <w:t>4. Avaliação (matriz de decisão)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 — JWT stateless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 — Sessão server-side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Escalabilidade horizontal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Máxima — sem estado de sessão; qualquer instância valida o token localmente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Penalizada — exige store de sessão compartilhado entre instâncias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Múltiplos clientes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Natural — token transportado no header </w:t>
            </w:r>
            <w:r>
              <w:rPr>
                <w:rFonts w:ascii="Consolas" w:hAnsi="Consolas"/>
                <w:color w:val="444444"/>
                <w:sz w:val="17"/>
              </w:rPr>
              <w:t>Authorization</w:t>
            </w:r>
            <w:r>
              <w:rPr>
                <w:sz w:val="17"/>
              </w:rPr>
              <w:t xml:space="preserve"> por qualquer cliente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Acoplada a cookies; menos natural para clientes não-browser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Fluxo de refresh token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Direto — access 30 min + refresh 7 dias com rotação (RF11)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Possível, mas redundante frente ao próprio modelo de sessão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Simplicidade do filtro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Boa — </w:t>
            </w:r>
            <w:r>
              <w:rPr>
                <w:rFonts w:ascii="Consolas" w:hAnsi="Consolas"/>
                <w:color w:val="444444"/>
                <w:sz w:val="17"/>
              </w:rPr>
              <w:t>JwtAuthenticationFilter</w:t>
            </w:r>
            <w:r>
              <w:rPr>
                <w:sz w:val="17"/>
              </w:rPr>
              <w:t xml:space="preserve"> valida assinatura e claims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Boa — gerenciada pelo container, mas exige store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Revogação imediata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Limitada por natureza — mitigada por blacklist Redis de </w:t>
            </w:r>
            <w:r>
              <w:rPr>
                <w:rFonts w:ascii="Consolas" w:hAnsi="Consolas"/>
                <w:color w:val="444444"/>
                <w:sz w:val="17"/>
              </w:rPr>
              <w:t>jti</w:t>
            </w:r>
            <w:r>
              <w:rPr>
                <w:sz w:val="17"/>
              </w:rPr>
              <w:t xml:space="preserve"> (ver GDE-003)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Imediata — basta invalidar a sessão no store</w:t>
            </w:r>
          </w:p>
        </w:tc>
      </w:tr>
    </w:tbl>
    <w:p>
      <w:r>
        <w:rPr>
          <w:b/>
          <w:color w:val="2E5CAA"/>
          <w:sz w:val="23"/>
        </w:rPr>
        <w:t>5. Decisão tomada</w:t>
      </w:r>
    </w:p>
    <w:p>
      <w:r>
        <w:rPr>
          <w:b/>
        </w:rPr>
        <w:t>Alternativa A — JWT stateless (HS256) com access + refresh token.</w:t>
      </w:r>
    </w:p>
    <w:p>
      <w:r>
        <w:t xml:space="preserve">O JWT stateless atende aos requisitos de escalabilidade horizontal e suporte a múltiplos clientes sem manter estado de sessão no servidor. O </w:t>
      </w:r>
      <w:r>
        <w:rPr>
          <w:rFonts w:ascii="Consolas" w:hAnsi="Consolas"/>
          <w:color w:val="444444"/>
          <w:sz w:val="18"/>
        </w:rPr>
        <w:t>JwtService</w:t>
      </w:r>
      <w:r>
        <w:t xml:space="preserve"> emite access token de 30 min (1.800.000 ms) e refresh token de 7 dias (604.800.000 ms), com claims </w:t>
      </w:r>
      <w:r>
        <w:rPr>
          <w:rFonts w:ascii="Consolas" w:hAnsi="Consolas"/>
          <w:color w:val="444444"/>
          <w:sz w:val="18"/>
        </w:rPr>
        <w:t>type</w:t>
      </w:r>
      <w:r>
        <w:t xml:space="preserve"> e </w:t>
      </w:r>
      <w:r>
        <w:rPr>
          <w:rFonts w:ascii="Consolas" w:hAnsi="Consolas"/>
          <w:color w:val="444444"/>
          <w:sz w:val="18"/>
        </w:rPr>
        <w:t>jti</w:t>
      </w:r>
      <w:r>
        <w:t xml:space="preserve">; o </w:t>
      </w:r>
      <w:r>
        <w:rPr>
          <w:rFonts w:ascii="Consolas" w:hAnsi="Consolas"/>
          <w:color w:val="444444"/>
          <w:sz w:val="18"/>
        </w:rPr>
        <w:t>SecurityConfig</w:t>
      </w:r>
      <w:r>
        <w:t xml:space="preserve"> opera em modo STATELESS, com CSRF desabilitado e BCrypt como encoder. A limitação natural de revogação foi tratada com a blacklist de </w:t>
      </w:r>
      <w:r>
        <w:rPr>
          <w:rFonts w:ascii="Consolas" w:hAnsi="Consolas"/>
          <w:color w:val="444444"/>
          <w:sz w:val="18"/>
        </w:rPr>
        <w:t>jti</w:t>
      </w:r>
      <w:r>
        <w:t xml:space="preserve"> em Redis (GDE-003).</w:t>
      </w:r>
    </w:p>
    <w:p>
      <w:pPr>
        <w:pStyle w:val="ListBullet"/>
      </w:pPr>
      <w:r>
        <w:rPr>
          <w:b/>
        </w:rPr>
        <w:t>Responsável pela aprovação:</w:t>
      </w:r>
      <w:r>
        <w:t xml:space="preserve"> Cézar Velazquez (Tech Lead / Arquiteto)</w:t>
      </w:r>
    </w:p>
    <w:p>
      <w:r>
        <w:rPr>
          <w:b/>
          <w:color w:val="2E5CAA"/>
          <w:sz w:val="23"/>
        </w:rPr>
        <w:t>6. Consequências</w:t>
      </w:r>
    </w:p>
    <w:p>
      <w:pPr>
        <w:pStyle w:val="ListBullet"/>
      </w:pPr>
      <w:r>
        <w:t xml:space="preserve">O </w:t>
      </w:r>
      <w:r>
        <w:rPr>
          <w:rFonts w:ascii="Consolas" w:hAnsi="Consolas"/>
          <w:color w:val="444444"/>
          <w:sz w:val="18"/>
        </w:rPr>
        <w:t>JwtAuthenticationFilter</w:t>
      </w:r>
      <w:r>
        <w:t xml:space="preserve"> valida assinatura e claims a cada request; as rotas </w:t>
      </w:r>
      <w:r>
        <w:rPr>
          <w:rFonts w:ascii="Consolas" w:hAnsi="Consolas"/>
          <w:color w:val="444444"/>
          <w:sz w:val="18"/>
        </w:rPr>
        <w:t>/api/v1/auth/**</w:t>
      </w:r>
      <w:r>
        <w:t xml:space="preserve"> e </w:t>
      </w:r>
      <w:r>
        <w:rPr>
          <w:rFonts w:ascii="Consolas" w:hAnsi="Consolas"/>
          <w:color w:val="444444"/>
          <w:sz w:val="18"/>
        </w:rPr>
        <w:t>/actuator/health</w:t>
      </w:r>
      <w:r>
        <w:t xml:space="preserve"> permanecem públicas.</w:t>
      </w:r>
    </w:p>
    <w:p>
      <w:pPr>
        <w:pStyle w:val="ListBullet"/>
      </w:pPr>
      <w:r>
        <w:t xml:space="preserve">O refresh token rotation (RF11) exige persistir o refresh token corrente do usuário (campo </w:t>
      </w:r>
      <w:r>
        <w:rPr>
          <w:rFonts w:ascii="Consolas" w:hAnsi="Consolas"/>
          <w:color w:val="444444"/>
          <w:sz w:val="18"/>
        </w:rPr>
        <w:t>refreshToken</w:t>
      </w:r>
      <w:r>
        <w:t xml:space="preserve"> da entidade User).</w:t>
      </w:r>
    </w:p>
    <w:p>
      <w:pPr>
        <w:pStyle w:val="ListBullet"/>
      </w:pPr>
      <w:r>
        <w:t xml:space="preserve">A revogação imediata depende da blacklist Redis de </w:t>
      </w:r>
      <w:r>
        <w:rPr>
          <w:rFonts w:ascii="Consolas" w:hAnsi="Consolas"/>
          <w:color w:val="444444"/>
          <w:sz w:val="18"/>
        </w:rPr>
        <w:t>jti</w:t>
      </w:r>
      <w:r>
        <w:t xml:space="preserve"> para o logout seguro (RF12 / GDE-003).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Decisão GDE-002 — Estratégia de busca nas companhias (paralela vs. sequencial)</w:t>
      </w:r>
    </w:p>
    <w:p>
      <w:r>
        <w:rPr>
          <w:b/>
          <w:color w:val="2E5CAA"/>
          <w:sz w:val="23"/>
        </w:rPr>
        <w:t>1. Contexto / problema</w:t>
      </w:r>
    </w:p>
    <w:p>
      <w:r>
        <w:t xml:space="preserve">A busca de passagens consulta três companhias (Smiles, Azul e Latam) via crawler. O requisito não funcional RNF01 exige resposta em até 30 s. Consultar as três companhias em sequência somaria as latências individuais e tenderia a estourar o SLA. É necessário definir a estratégia de orquestração das três consultas no </w:t>
      </w:r>
      <w:r>
        <w:rPr>
          <w:rFonts w:ascii="Consolas" w:hAnsi="Consolas"/>
          <w:color w:val="444444"/>
          <w:sz w:val="18"/>
        </w:rPr>
        <w:t>SearchService</w:t>
      </w:r>
      <w:r>
        <w:t>.</w:t>
      </w:r>
    </w:p>
    <w:p>
      <w:r>
        <w:rPr>
          <w:b/>
          <w:color w:val="2E5CAA"/>
          <w:sz w:val="23"/>
        </w:rPr>
        <w:t>2. Alternativas avaliadas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Busca paralela com </w:t>
            </w:r>
            <w:r>
              <w:rPr>
                <w:rFonts w:ascii="Consolas" w:hAnsi="Consolas"/>
                <w:color w:val="444444"/>
                <w:sz w:val="17"/>
              </w:rPr>
              <w:t>CompletableFuture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As três consultas são disparadas em paralelo via </w:t>
            </w:r>
            <w:r>
              <w:rPr>
                <w:rFonts w:ascii="Consolas" w:hAnsi="Consolas"/>
                <w:color w:val="444444"/>
                <w:sz w:val="17"/>
              </w:rPr>
              <w:t>CompletableFuture</w:t>
            </w:r>
            <w:r>
              <w:rPr>
                <w:sz w:val="17"/>
              </w:rPr>
              <w:t>, com timeout de 40 s por chamada; resultados combinados, deduplicados (</w:t>
            </w:r>
            <w:r>
              <w:rPr>
                <w:rFonts w:ascii="Consolas" w:hAnsi="Consolas"/>
                <w:color w:val="444444"/>
                <w:sz w:val="17"/>
              </w:rPr>
              <w:t>distinct</w:t>
            </w:r>
            <w:r>
              <w:rPr>
                <w:sz w:val="17"/>
              </w:rPr>
              <w:t xml:space="preserve">) e ordenados por </w:t>
            </w:r>
            <w:r>
              <w:rPr>
                <w:rFonts w:ascii="Consolas" w:hAnsi="Consolas"/>
                <w:color w:val="444444"/>
                <w:sz w:val="17"/>
              </w:rPr>
              <w:t>milhasPrice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Busca sequencial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As três consultas são executadas uma após a outra; a latência total é a soma das três chamadas.</w:t>
            </w:r>
          </w:p>
        </w:tc>
      </w:tr>
    </w:tbl>
    <w:p>
      <w:r>
        <w:rPr>
          <w:b/>
          <w:color w:val="2E5CAA"/>
          <w:sz w:val="23"/>
        </w:rPr>
        <w:t>3. Critérios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Atendimento ao SLA de busca (RNF01 ≤ 30 s)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Tempo de resposta percebido pelo usuário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Resiliência a lentidão de uma única companhia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Complexidade de implementação e tratamento de erros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</w:tbl>
    <w:p>
      <w:r>
        <w:rPr>
          <w:b/>
          <w:color w:val="2E5CAA"/>
          <w:sz w:val="23"/>
        </w:rPr>
        <w:t>4. Avaliação (matriz de decisão)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 — Paralela (CompletableFuture)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 — Sequencial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Atendimento ao SLA (≤ 30 s)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tempo total ≈ maior latência individual; média medida de 8,3 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Penalizada — soma das três latências; risco de estourar 30 s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Tempo percebido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Baixo — as três consultas avançam simultaneamente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 — usuário espera a soma das chamadas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Resiliência a lentidão isolada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Boa — timeout de 40 s isola a chamada lenta sem travar as demais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Baixa — uma companhia lenta atrasa toda a cadeia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Complexidade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Média — orquestração assíncrona e combinação de resultados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Baixa — fluxo linear, porém inadequado ao SLA</w:t>
            </w:r>
          </w:p>
        </w:tc>
      </w:tr>
    </w:tbl>
    <w:p>
      <w:r>
        <w:rPr>
          <w:b/>
          <w:color w:val="2E5CAA"/>
          <w:sz w:val="23"/>
        </w:rPr>
        <w:t>5. Decisão tomada</w:t>
      </w:r>
    </w:p>
    <w:p>
      <w:r>
        <w:rPr>
          <w:b/>
        </w:rPr>
        <w:t>Alternativa A — busca paralela com `CompletableFuture`.</w:t>
      </w:r>
    </w:p>
    <w:p>
      <w:r>
        <w:t xml:space="preserve">A busca paralela é a única abordagem que atende ao RNF01 com margem confortável. O </w:t>
      </w:r>
      <w:r>
        <w:rPr>
          <w:rFonts w:ascii="Consolas" w:hAnsi="Consolas"/>
          <w:color w:val="444444"/>
          <w:sz w:val="18"/>
        </w:rPr>
        <w:t>SearchService</w:t>
      </w:r>
      <w:r>
        <w:t xml:space="preserve"> dispara as três consultas em paralelo, aplica timeout de 40 s por chamada, deduplica os resultados (</w:t>
      </w:r>
      <w:r>
        <w:rPr>
          <w:rFonts w:ascii="Consolas" w:hAnsi="Consolas"/>
          <w:color w:val="444444"/>
          <w:sz w:val="18"/>
        </w:rPr>
        <w:t>distinct</w:t>
      </w:r>
      <w:r>
        <w:t xml:space="preserve">) e os ordena por </w:t>
      </w:r>
      <w:r>
        <w:rPr>
          <w:rFonts w:ascii="Consolas" w:hAnsi="Consolas"/>
          <w:color w:val="444444"/>
          <w:sz w:val="18"/>
        </w:rPr>
        <w:t>milhasPrice</w:t>
      </w:r>
      <w:r>
        <w:t>. A medição em operação confirmou média de 8,3 s, muito abaixo do limite de 30 s.</w:t>
      </w:r>
    </w:p>
    <w:p>
      <w:pPr>
        <w:pStyle w:val="ListBullet"/>
      </w:pPr>
      <w:r>
        <w:rPr>
          <w:b/>
        </w:rPr>
        <w:t>Responsável pela aprovação:</w:t>
      </w:r>
      <w:r>
        <w:t xml:space="preserve"> Cézar Velazquez (Tech Lead / Arquiteto)</w:t>
      </w:r>
    </w:p>
    <w:p>
      <w:r>
        <w:rPr>
          <w:b/>
          <w:color w:val="2E5CAA"/>
          <w:sz w:val="23"/>
        </w:rPr>
        <w:t>6. Consequências</w:t>
      </w:r>
    </w:p>
    <w:p>
      <w:pPr>
        <w:pStyle w:val="ListBullet"/>
      </w:pPr>
      <w:r>
        <w:t xml:space="preserve">O </w:t>
      </w:r>
      <w:r>
        <w:rPr>
          <w:rFonts w:ascii="Consolas" w:hAnsi="Consolas"/>
          <w:color w:val="444444"/>
          <w:sz w:val="18"/>
        </w:rPr>
        <w:t>SearchService</w:t>
      </w:r>
      <w:r>
        <w:t xml:space="preserve"> orquestra três </w:t>
      </w:r>
      <w:r>
        <w:rPr>
          <w:rFonts w:ascii="Consolas" w:hAnsi="Consolas"/>
          <w:color w:val="444444"/>
          <w:sz w:val="18"/>
        </w:rPr>
        <w:t>CompletableFuture</w:t>
      </w:r>
      <w:r>
        <w:t xml:space="preserve">, exigindo tratamento de timeout e combinação de listas de </w:t>
      </w:r>
      <w:r>
        <w:rPr>
          <w:rFonts w:ascii="Consolas" w:hAnsi="Consolas"/>
          <w:color w:val="444444"/>
          <w:sz w:val="18"/>
        </w:rPr>
        <w:t>FlightResult</w:t>
      </w:r>
      <w:r>
        <w:t>.</w:t>
      </w:r>
    </w:p>
    <w:p>
      <w:pPr>
        <w:pStyle w:val="ListBullet"/>
      </w:pPr>
      <w:r>
        <w:t>A lista de aeroportos (</w:t>
      </w:r>
      <w:r>
        <w:rPr>
          <w:rFonts w:ascii="Consolas" w:hAnsi="Consolas"/>
          <w:color w:val="444444"/>
          <w:sz w:val="18"/>
        </w:rPr>
        <w:t>/api/v1/search/airports?q=</w:t>
      </w:r>
      <w:r>
        <w:t xml:space="preserve">) é mantida fixa no </w:t>
      </w:r>
      <w:r>
        <w:rPr>
          <w:rFonts w:ascii="Consolas" w:hAnsi="Consolas"/>
          <w:color w:val="444444"/>
          <w:sz w:val="18"/>
        </w:rPr>
        <w:t>SearchService</w:t>
      </w:r>
      <w:r>
        <w:t xml:space="preserve"> (não em tabela), simplificando a autocompletar de IATA.</w:t>
      </w:r>
    </w:p>
    <w:p>
      <w:pPr>
        <w:pStyle w:val="ListBullet"/>
      </w:pPr>
      <w:r>
        <w:t>A resiliência depende do timeout de 40 s por companhia para evitar que uma fonte lenta degrade a resposta agregada.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Decisão GDE-003 — Logout seguro com blacklist de tokens em Redis</w:t>
      </w:r>
    </w:p>
    <w:p>
      <w:r>
        <w:rPr>
          <w:b/>
          <w:color w:val="2E5CAA"/>
          <w:sz w:val="23"/>
        </w:rPr>
        <w:t>1. Contexto / problema</w:t>
      </w:r>
    </w:p>
    <w:p>
      <w:r>
        <w:t>Por ser stateless (GDE-001), o JWT permanece válido até sua expiração natural, mesmo após o usuário efetuar logout. O RF12 exige logout seguro: um token deslogado não pode mais ser aceito pela API. É necessário um mecanismo de revogação que não reintroduza estado de sessão no servidor da aplicação.</w:t>
      </w:r>
    </w:p>
    <w:p>
      <w:r>
        <w:rPr>
          <w:b/>
          <w:color w:val="2E5CAA"/>
          <w:sz w:val="23"/>
        </w:rPr>
        <w:t>2. Alternativas avaliadas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Blacklist de </w:t>
            </w:r>
            <w:r>
              <w:rPr>
                <w:rFonts w:ascii="Consolas" w:hAnsi="Consolas"/>
                <w:color w:val="444444"/>
                <w:sz w:val="17"/>
              </w:rPr>
              <w:t>jti</w:t>
            </w:r>
            <w:r>
              <w:rPr>
                <w:sz w:val="17"/>
              </w:rPr>
              <w:t xml:space="preserve"> em Redis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No logout, o identificador </w:t>
            </w:r>
            <w:r>
              <w:rPr>
                <w:rFonts w:ascii="Consolas" w:hAnsi="Consolas"/>
                <w:color w:val="444444"/>
                <w:sz w:val="17"/>
              </w:rPr>
              <w:t>jti</w:t>
            </w:r>
            <w:r>
              <w:rPr>
                <w:sz w:val="17"/>
              </w:rPr>
              <w:t xml:space="preserve"> do token é gravado em Redis com prefixo </w:t>
            </w:r>
            <w:r>
              <w:rPr>
                <w:rFonts w:ascii="Consolas" w:hAnsi="Consolas"/>
                <w:color w:val="444444"/>
                <w:sz w:val="17"/>
              </w:rPr>
              <w:t>token:invalidated:</w:t>
            </w:r>
            <w:r>
              <w:rPr>
                <w:sz w:val="17"/>
              </w:rPr>
              <w:t xml:space="preserve"> e TTL de 7 dias. O filtro de autenticação rejeita tokens cujo </w:t>
            </w:r>
            <w:r>
              <w:rPr>
                <w:rFonts w:ascii="Consolas" w:hAnsi="Consolas"/>
                <w:color w:val="444444"/>
                <w:sz w:val="17"/>
              </w:rPr>
              <w:t>jti</w:t>
            </w:r>
            <w:r>
              <w:rPr>
                <w:sz w:val="17"/>
              </w:rPr>
              <w:t xml:space="preserve"> consta na blacklist.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Reduzir drasticamente o TTL do access token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Tornar o access token muito curto, aceitando que o token deslogado expire rapidamente, sem mecanismo de revogação explícita.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Reintroduzir estado de sessão server-side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Abandonar parcialmente o modelo stateless e validar sessão ativa a cada request.</w:t>
            </w:r>
          </w:p>
        </w:tc>
      </w:tr>
    </w:tbl>
    <w:p>
      <w:r>
        <w:rPr>
          <w:b/>
          <w:color w:val="2E5CAA"/>
          <w:sz w:val="23"/>
        </w:rPr>
        <w:t>3. Critérios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Revogação efetiva no logout (RF12)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Preservação do modelo stateless da aplicação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Performance da verificação por request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Complexidade operacional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</w:tbl>
    <w:p>
      <w:r>
        <w:rPr>
          <w:b/>
          <w:color w:val="2E5CAA"/>
          <w:sz w:val="23"/>
        </w:rPr>
        <w:t>4. Avaliação (matriz de decisão)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 — Blacklist Redis (`jti`)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 — TTL curtíssimo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 — Sessão server-side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Revogação no logout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Efetiva — token deslogado é rejeitado imediatamente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Parcial — token continua válido até expirar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Efetiva — sessão invalidada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Modelo stateless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Preservado — estado de revogação fica no Redis, fora da aplicação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Preservado — mas sem revogação real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Quebrado — reintroduz estado de sessão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Performance por request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lookup O(1) em Redis com TTL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nenhuma verificação extra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Penalizada — validação de sessão a cada request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Complexidade operacional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Média — depende do Redis já presente no Docker Compose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Baixa — porém insegura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store de sessão e sincronização</w:t>
            </w:r>
          </w:p>
        </w:tc>
      </w:tr>
    </w:tbl>
    <w:p>
      <w:r>
        <w:rPr>
          <w:b/>
          <w:color w:val="2E5CAA"/>
          <w:sz w:val="23"/>
        </w:rPr>
        <w:t>5. Decisão tomada</w:t>
      </w:r>
    </w:p>
    <w:p>
      <w:r>
        <w:rPr>
          <w:b/>
        </w:rPr>
        <w:t>Alternativa A — blacklist de `jti` em Redis.</w:t>
      </w:r>
    </w:p>
    <w:p>
      <w:r>
        <w:t>A blacklist em Redis (</w:t>
      </w:r>
      <w:r>
        <w:rPr>
          <w:rFonts w:ascii="Consolas" w:hAnsi="Consolas"/>
          <w:color w:val="444444"/>
          <w:sz w:val="18"/>
        </w:rPr>
        <w:t>RedisTokenBlacklist</w:t>
      </w:r>
      <w:r>
        <w:t xml:space="preserve">, prefixo </w:t>
      </w:r>
      <w:r>
        <w:rPr>
          <w:rFonts w:ascii="Consolas" w:hAnsi="Consolas"/>
          <w:color w:val="444444"/>
          <w:sz w:val="18"/>
        </w:rPr>
        <w:t>token:invalidated:</w:t>
      </w:r>
      <w:r>
        <w:t xml:space="preserve">, TTL de 7 dias) é a única alternativa que revoga efetivamente o token no logout sem abandonar o modelo stateless. O Redis já compõe a infraestrutura (Docker Compose), e a verificação por </w:t>
      </w:r>
      <w:r>
        <w:rPr>
          <w:rFonts w:ascii="Consolas" w:hAnsi="Consolas"/>
          <w:color w:val="444444"/>
          <w:sz w:val="18"/>
        </w:rPr>
        <w:t>jti</w:t>
      </w:r>
      <w:r>
        <w:t xml:space="preserve"> é um lookup de custo constante. Implementada na S8 (RF12).</w:t>
      </w:r>
    </w:p>
    <w:p>
      <w:pPr>
        <w:pStyle w:val="ListBullet"/>
      </w:pPr>
      <w:r>
        <w:rPr>
          <w:b/>
        </w:rPr>
        <w:t>Responsável pela aprovação:</w:t>
      </w:r>
      <w:r>
        <w:t xml:space="preserve"> Cézar Velazquez (Tech Lead / Arquiteto)</w:t>
      </w:r>
    </w:p>
    <w:p>
      <w:r>
        <w:rPr>
          <w:b/>
          <w:color w:val="2E5CAA"/>
          <w:sz w:val="23"/>
        </w:rPr>
        <w:t>6. Consequências</w:t>
      </w:r>
    </w:p>
    <w:p>
      <w:pPr>
        <w:pStyle w:val="ListBullet"/>
      </w:pPr>
      <w:r>
        <w:t xml:space="preserve">O </w:t>
      </w:r>
      <w:r>
        <w:rPr>
          <w:rFonts w:ascii="Consolas" w:hAnsi="Consolas"/>
          <w:color w:val="444444"/>
          <w:sz w:val="18"/>
        </w:rPr>
        <w:t>JwtService</w:t>
      </w:r>
      <w:r>
        <w:t xml:space="preserve"> emite o claim </w:t>
      </w:r>
      <w:r>
        <w:rPr>
          <w:rFonts w:ascii="Consolas" w:hAnsi="Consolas"/>
          <w:color w:val="444444"/>
          <w:sz w:val="18"/>
        </w:rPr>
        <w:t>jti</w:t>
      </w:r>
      <w:r>
        <w:t xml:space="preserve">, consumido pelo </w:t>
      </w:r>
      <w:r>
        <w:rPr>
          <w:rFonts w:ascii="Consolas" w:hAnsi="Consolas"/>
          <w:color w:val="444444"/>
          <w:sz w:val="18"/>
        </w:rPr>
        <w:t>RedisTokenBlacklist</w:t>
      </w:r>
      <w:r>
        <w:t xml:space="preserve"> e pelo filtro de autenticação.</w:t>
      </w:r>
    </w:p>
    <w:p>
      <w:pPr>
        <w:pStyle w:val="ListBullet"/>
      </w:pPr>
      <w:r>
        <w:t>O TTL da blacklist (7 dias) acompanha a validade do refresh token, evitando crescimento indefinido do conjunto de chaves.</w:t>
      </w:r>
    </w:p>
    <w:p>
      <w:pPr>
        <w:pStyle w:val="ListBullet"/>
      </w:pPr>
      <w:r>
        <w:t>A disponibilidade do Redis torna-se requisito de segurança: indisponibilidade do Redis impacta a verificação de logout.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Decisão GDE-004 — Arquitetura do crawler (serviço separado vs. scraping na API)</w:t>
      </w:r>
    </w:p>
    <w:p>
      <w:r>
        <w:rPr>
          <w:b/>
          <w:color w:val="2E5CAA"/>
          <w:sz w:val="23"/>
        </w:rPr>
        <w:t>1. Contexto / problema</w:t>
      </w:r>
    </w:p>
    <w:p>
      <w:r>
        <w:t>A coleta de preços em milhas exige automação de navegador (SeleniumBase) e parsing de HTML das companhias (Smiles, Azul, Latam). Esse tipo de carga é volátil, sujeito a redesigns das companhias (risco R-01) e tem stack tecnológico distinto do da API (Java/Spring). É necessário decidir se o scraping reside dentro da própria API ou em um serviço dedicado.</w:t>
      </w:r>
    </w:p>
    <w:p>
      <w:r>
        <w:rPr>
          <w:b/>
          <w:color w:val="2E5CAA"/>
          <w:sz w:val="23"/>
        </w:rPr>
        <w:t>2. Alternativas avaliadas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Crawler em serviço separado (FastAPI + SeleniumBase)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Serviço Python independente (FastAPI 0.111 / SeleniumBase 4.27.4) com endpoint </w:t>
            </w:r>
            <w:r>
              <w:rPr>
                <w:rFonts w:ascii="Consolas" w:hAnsi="Consolas"/>
                <w:color w:val="444444"/>
                <w:sz w:val="17"/>
              </w:rPr>
              <w:t>POST /search/{airline}</w:t>
            </w:r>
            <w:r>
              <w:rPr>
                <w:sz w:val="17"/>
              </w:rPr>
              <w:t xml:space="preserve"> e parsers próprios (Smiles/Azul/Latam via BeautifulSoup). A API consome o crawler via HTTP.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Scraping embutido na API (Java/Spring)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 automação de navegador e o parsing de HTML residem no próprio serviço Spring Boot, acoplados ao ciclo de vida da API.</w:t>
            </w:r>
          </w:p>
        </w:tc>
      </w:tr>
    </w:tbl>
    <w:p>
      <w:r>
        <w:rPr>
          <w:b/>
          <w:color w:val="2E5CAA"/>
          <w:sz w:val="23"/>
        </w:rPr>
        <w:t>3. Critérios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Isolamento de falhas e de redesigns das companhias (R-01)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Aderência da stack à tarefa (automação de navegador / parsing)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Independência de deploy e escalabilidade do crawler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Acoplamento com o ciclo de vida da API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</w:tbl>
    <w:p>
      <w:r>
        <w:rPr>
          <w:b/>
          <w:color w:val="2E5CAA"/>
          <w:sz w:val="23"/>
        </w:rPr>
        <w:t>4. Avaliação (matriz de decisão)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 — Serviço separado (FastAPI/Selenium)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 — Scraping na API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Isolamento de falhas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Alto — falha ou redesign afeta apenas o crawler; parsers ajustados isoladamente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Baixo — instabilidade de scraping impacta diretamente a API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Aderência da stack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Python/SeleniumBase/BeautifulSoup é ecossistema natural para scraping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Baixa — automação de navegador é menos idiomática no stack Java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Independência de deploy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crawler versionado e implantado separadamente (repositório próprio)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Baixa — qualquer ajuste de parser exige redeploy da API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Acoplamento com a API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Baixo — comunicação por HTTP; CORS restrito à origem da API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 — scraping compartilha recursos e ciclo de vida da API</w:t>
            </w:r>
          </w:p>
        </w:tc>
      </w:tr>
    </w:tbl>
    <w:p>
      <w:r>
        <w:rPr>
          <w:b/>
          <w:color w:val="2E5CAA"/>
          <w:sz w:val="23"/>
        </w:rPr>
        <w:t>5. Decisão tomada</w:t>
      </w:r>
    </w:p>
    <w:p>
      <w:r>
        <w:rPr>
          <w:b/>
        </w:rPr>
        <w:t>Alternativa A — crawler em serviço separado (FastAPI + SeleniumBase).</w:t>
      </w:r>
    </w:p>
    <w:p>
      <w:r>
        <w:t xml:space="preserve">O crawler em serviço dedicado isola o componente mais volátil do sistema (sujeito a redesigns das companhias — risco R-01, materializado na S8 com MF-59) e usa a stack mais adequada (FastAPI / SeleniumBase / BeautifulSoup). O serviço expõe </w:t>
      </w:r>
      <w:r>
        <w:rPr>
          <w:rFonts w:ascii="Consolas" w:hAnsi="Consolas"/>
          <w:color w:val="444444"/>
          <w:sz w:val="18"/>
        </w:rPr>
        <w:t>GET /health</w:t>
      </w:r>
      <w:r>
        <w:t xml:space="preserve"> e </w:t>
      </w:r>
      <w:r>
        <w:rPr>
          <w:rFonts w:ascii="Consolas" w:hAnsi="Consolas"/>
          <w:color w:val="444444"/>
          <w:sz w:val="18"/>
        </w:rPr>
        <w:t>POST /search/{airline}</w:t>
      </w:r>
      <w:r>
        <w:t xml:space="preserve"> (404 para companhia inválida), com CORS restrito à origem da API, e é versionado em repositório próprio (</w:t>
      </w:r>
      <w:r>
        <w:rPr>
          <w:rFonts w:ascii="Consolas" w:hAnsi="Consolas"/>
          <w:color w:val="444444"/>
          <w:sz w:val="18"/>
        </w:rPr>
        <w:t>MilhasFacil_crawler</w:t>
      </w:r>
      <w:r>
        <w:t>).</w:t>
      </w:r>
    </w:p>
    <w:p>
      <w:pPr>
        <w:pStyle w:val="ListBullet"/>
      </w:pPr>
      <w:r>
        <w:rPr>
          <w:b/>
        </w:rPr>
        <w:t>Responsável pela aprovação:</w:t>
      </w:r>
      <w:r>
        <w:t xml:space="preserve"> Cézar Velazquez (Tech Lead / Arquiteto)</w:t>
      </w:r>
    </w:p>
    <w:p>
      <w:r>
        <w:rPr>
          <w:b/>
          <w:color w:val="2E5CAA"/>
          <w:sz w:val="23"/>
        </w:rPr>
        <w:t>6. Consequências</w:t>
      </w:r>
    </w:p>
    <w:p>
      <w:pPr>
        <w:pStyle w:val="ListBullet"/>
      </w:pPr>
      <w:r>
        <w:t xml:space="preserve">O crawler é mantido em repositório e pipeline próprios, com ajustes de parser independentes do deploy da API (ex.: </w:t>
      </w:r>
      <w:r>
        <w:rPr>
          <w:rFonts w:ascii="Consolas" w:hAnsi="Consolas"/>
          <w:color w:val="444444"/>
          <w:sz w:val="18"/>
        </w:rPr>
        <w:t>fix/MF-crawler-regex-smiles-redesign</w:t>
      </w:r>
      <w:r>
        <w:t>).</w:t>
      </w:r>
    </w:p>
    <w:p>
      <w:pPr>
        <w:pStyle w:val="ListBullet"/>
      </w:pPr>
      <w:r>
        <w:t xml:space="preserve">O DTO </w:t>
      </w:r>
      <w:r>
        <w:rPr>
          <w:rFonts w:ascii="Consolas" w:hAnsi="Consolas"/>
          <w:color w:val="444444"/>
          <w:sz w:val="18"/>
        </w:rPr>
        <w:t>SearchRequest</w:t>
      </w:r>
      <w:r>
        <w:t xml:space="preserve"> do crawler contempla </w:t>
      </w:r>
      <w:r>
        <w:rPr>
          <w:rFonts w:ascii="Consolas" w:hAnsi="Consolas"/>
          <w:color w:val="444444"/>
          <w:sz w:val="18"/>
        </w:rPr>
        <w:t>max_miles</w:t>
      </w:r>
      <w:r>
        <w:t xml:space="preserve"> e </w:t>
      </w:r>
      <w:r>
        <w:rPr>
          <w:rFonts w:ascii="Consolas" w:hAnsi="Consolas"/>
          <w:color w:val="444444"/>
          <w:sz w:val="18"/>
        </w:rPr>
        <w:t>cabin_type</w:t>
      </w:r>
      <w:r>
        <w:t xml:space="preserve"> (default ECONOMY), suportando os filtros avançados da S9.</w:t>
      </w:r>
    </w:p>
    <w:p>
      <w:pPr>
        <w:pStyle w:val="ListBullet"/>
      </w:pPr>
      <w:r>
        <w:t>A comunicação entre API e crawler é feita por HTTP com CORS restrito à origem da API, exigindo orquestração de ambos via Docker Compose.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Decisão GDE-005 — Exclusão de rotas favoritas (lógica vs. física)</w:t>
      </w:r>
    </w:p>
    <w:p>
      <w:r>
        <w:rPr>
          <w:b/>
          <w:color w:val="2E5CAA"/>
          <w:sz w:val="23"/>
        </w:rPr>
        <w:t>1. Contexto / problema</w:t>
      </w:r>
    </w:p>
    <w:p>
      <w:r>
        <w:t xml:space="preserve">O recurso de rotas favoritas (RoutePreference) alimenta os alertas agendados. Ao remover uma rota favorita (DELETE </w:t>
      </w:r>
      <w:r>
        <w:rPr>
          <w:rFonts w:ascii="Consolas" w:hAnsi="Consolas"/>
          <w:color w:val="444444"/>
          <w:sz w:val="18"/>
        </w:rPr>
        <w:t>/api/v1/route-preferences/{id}</w:t>
      </w:r>
      <w:r>
        <w:t>), é preciso decidir se o registro é apagado fisicamente do banco ou marcado como inativo. A decisão impacta histórico, auditoria e a lógica do agendador de alertas.</w:t>
      </w:r>
    </w:p>
    <w:p>
      <w:r>
        <w:rPr>
          <w:b/>
          <w:color w:val="2E5CAA"/>
          <w:sz w:val="23"/>
        </w:rPr>
        <w:t>2. Alternativas avaliadas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Exclusão lógica (</w:t>
            </w:r>
            <w:r>
              <w:rPr>
                <w:rFonts w:ascii="Consolas" w:hAnsi="Consolas"/>
                <w:color w:val="444444"/>
                <w:sz w:val="17"/>
              </w:rPr>
              <w:t>active = false</w:t>
            </w:r>
            <w:r>
              <w:rPr>
                <w:sz w:val="17"/>
              </w:rPr>
              <w:t>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O DELETE marca o registro como inativo (</w:t>
            </w:r>
            <w:r>
              <w:rPr>
                <w:rFonts w:ascii="Consolas" w:hAnsi="Consolas"/>
                <w:color w:val="444444"/>
                <w:sz w:val="17"/>
              </w:rPr>
              <w:t>active = false</w:t>
            </w:r>
            <w:r>
              <w:rPr>
                <w:sz w:val="17"/>
              </w:rPr>
              <w:t>), preservando-o no banco. O agendador considera apenas rotas ativas.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Exclusão física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O DELETE remove o registro definitivamente da tabela </w:t>
            </w:r>
            <w:r>
              <w:rPr>
                <w:rFonts w:ascii="Consolas" w:hAnsi="Consolas"/>
                <w:color w:val="444444"/>
                <w:sz w:val="17"/>
              </w:rPr>
              <w:t>route_preferences</w:t>
            </w:r>
            <w:r>
              <w:rPr>
                <w:sz w:val="17"/>
              </w:rPr>
              <w:t>.</w:t>
            </w:r>
          </w:p>
        </w:tc>
      </w:tr>
    </w:tbl>
    <w:p>
      <w:r>
        <w:rPr>
          <w:b/>
          <w:color w:val="2E5CAA"/>
          <w:sz w:val="23"/>
        </w:rPr>
        <w:t>3. Critérios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Preservação de histórico e auditoria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Possibilidade de reativação/recuperação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Simplicidade do modelo e das queries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Consistência com o agendador de alertas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</w:tr>
    </w:tbl>
    <w:p>
      <w:r>
        <w:rPr>
          <w:b/>
          <w:color w:val="2E5CAA"/>
          <w:sz w:val="23"/>
        </w:rPr>
        <w:t>4. Avaliação (matriz de decisão)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Peso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 — Exclusão lógica (`active=false`)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 — Exclusão física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Preservação de histórico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registro permanece para auditoria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Nenhuma — registro é perdido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Reativação/recuperação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Possível — basta retornar </w:t>
            </w:r>
            <w:r>
              <w:rPr>
                <w:rFonts w:ascii="Consolas" w:hAnsi="Consolas"/>
                <w:color w:val="444444"/>
                <w:sz w:val="17"/>
              </w:rPr>
              <w:t>active = true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Impossível sem recadastro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Simplicidade do modelo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Médio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Média — queries filtram por </w:t>
            </w:r>
            <w:r>
              <w:rPr>
                <w:rFonts w:ascii="Consolas" w:hAnsi="Consolas"/>
                <w:color w:val="444444"/>
                <w:sz w:val="17"/>
              </w:rPr>
              <w:t>active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Alta — sem flag, porém sem histórico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Consistência com o agendador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Alto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Alta — </w:t>
            </w:r>
            <w:r>
              <w:rPr>
                <w:rFonts w:ascii="Consolas" w:hAnsi="Consolas"/>
                <w:color w:val="444444"/>
                <w:sz w:val="17"/>
              </w:rPr>
              <w:t>ScheduledAlertService</w:t>
            </w:r>
            <w:r>
              <w:rPr>
                <w:sz w:val="17"/>
              </w:rPr>
              <w:t xml:space="preserve"> opera apenas sobre rotas ativas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Adequada, mas sem rastro do que foi removido</w:t>
            </w:r>
          </w:p>
        </w:tc>
      </w:tr>
    </w:tbl>
    <w:p>
      <w:r>
        <w:rPr>
          <w:b/>
          <w:color w:val="2E5CAA"/>
          <w:sz w:val="23"/>
        </w:rPr>
        <w:t>5. Decisão tomada</w:t>
      </w:r>
    </w:p>
    <w:p>
      <w:r>
        <w:rPr>
          <w:b/>
        </w:rPr>
        <w:t>Alternativa A — exclusão lógica (`active = false`).</w:t>
      </w:r>
    </w:p>
    <w:p>
      <w:r>
        <w:t xml:space="preserve">A exclusão lógica preserva o histórico das rotas favoritas e permite reativação, ao custo de filtrar por </w:t>
      </w:r>
      <w:r>
        <w:rPr>
          <w:rFonts w:ascii="Consolas" w:hAnsi="Consolas"/>
          <w:color w:val="444444"/>
          <w:sz w:val="18"/>
        </w:rPr>
        <w:t>active</w:t>
      </w:r>
      <w:r>
        <w:t xml:space="preserve"> nas consultas. O DELETE </w:t>
      </w:r>
      <w:r>
        <w:rPr>
          <w:rFonts w:ascii="Consolas" w:hAnsi="Consolas"/>
          <w:color w:val="444444"/>
          <w:sz w:val="18"/>
        </w:rPr>
        <w:t>/api/v1/route-preferences/{id}</w:t>
      </w:r>
      <w:r>
        <w:t xml:space="preserve"> retorna 204 e marca </w:t>
      </w:r>
      <w:r>
        <w:rPr>
          <w:rFonts w:ascii="Consolas" w:hAnsi="Consolas"/>
          <w:color w:val="444444"/>
          <w:sz w:val="18"/>
        </w:rPr>
        <w:t>active = false</w:t>
      </w:r>
      <w:r>
        <w:t xml:space="preserve">; o </w:t>
      </w:r>
      <w:r>
        <w:rPr>
          <w:rFonts w:ascii="Consolas" w:hAnsi="Consolas"/>
          <w:color w:val="444444"/>
          <w:sz w:val="18"/>
        </w:rPr>
        <w:t>ScheduledAlertService</w:t>
      </w:r>
      <w:r>
        <w:t xml:space="preserve"> (cron </w:t>
      </w:r>
      <w:r>
        <w:rPr>
          <w:rFonts w:ascii="Consolas" w:hAnsi="Consolas"/>
          <w:color w:val="444444"/>
          <w:sz w:val="18"/>
        </w:rPr>
        <w:t>0 0 */6 * * *</w:t>
      </w:r>
      <w:r>
        <w:t>, com dedupe origem-destino-milhas) considera apenas rotas ativas ao disparar alertas.</w:t>
      </w:r>
    </w:p>
    <w:p>
      <w:pPr>
        <w:pStyle w:val="ListBullet"/>
      </w:pPr>
      <w:r>
        <w:rPr>
          <w:b/>
        </w:rPr>
        <w:t>Responsável pela aprovação:</w:t>
      </w:r>
      <w:r>
        <w:t xml:space="preserve"> Cézar Velazquez (Tech Lead / Arquiteto)</w:t>
      </w:r>
    </w:p>
    <w:p>
      <w:r>
        <w:rPr>
          <w:b/>
          <w:color w:val="2E5CAA"/>
          <w:sz w:val="23"/>
        </w:rPr>
        <w:t>6. Consequências</w:t>
      </w:r>
    </w:p>
    <w:p>
      <w:pPr>
        <w:pStyle w:val="ListBullet"/>
      </w:pPr>
      <w:r>
        <w:t xml:space="preserve">A entidade </w:t>
      </w:r>
      <w:r>
        <w:rPr>
          <w:rFonts w:ascii="Consolas" w:hAnsi="Consolas"/>
          <w:color w:val="444444"/>
          <w:sz w:val="18"/>
        </w:rPr>
        <w:t>RoutePreference</w:t>
      </w:r>
      <w:r>
        <w:t xml:space="preserve"> mantém o campo </w:t>
      </w:r>
      <w:r>
        <w:rPr>
          <w:rFonts w:ascii="Consolas" w:hAnsi="Consolas"/>
          <w:color w:val="444444"/>
          <w:sz w:val="18"/>
        </w:rPr>
        <w:t>active</w:t>
      </w:r>
      <w:r>
        <w:t xml:space="preserve">; todas as consultas de rotas favoritas filtram por </w:t>
      </w:r>
      <w:r>
        <w:rPr>
          <w:rFonts w:ascii="Consolas" w:hAnsi="Consolas"/>
          <w:color w:val="444444"/>
          <w:sz w:val="18"/>
        </w:rPr>
        <w:t>active = true</w:t>
      </w:r>
      <w:r>
        <w:t>.</w:t>
      </w:r>
    </w:p>
    <w:p>
      <w:pPr>
        <w:pStyle w:val="ListBullet"/>
      </w:pPr>
      <w:r>
        <w:t>O agendador de alertas opera exclusivamente sobre rotas ativas, evitando notificações para rotas removidas.</w:t>
      </w:r>
    </w:p>
    <w:p>
      <w:pPr>
        <w:pStyle w:val="ListBullet"/>
      </w:pPr>
      <w:r>
        <w:t>Registros inativos permanecem disponíveis para auditoria e eventual reativação, sem reuso de identificador.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