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Termo de Abertura do Projeto — MilhasFacil · Busca de Milhas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TAP-MILHASFACIL01-001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Código do projeto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Organização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Timeware Brasil Softwares e Serviços LTDA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Gerente de Projeto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Tech Lead / Arquiteto / DevOps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Processo MPS-SW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GPR (evidência de projeto — Termo de Abertura)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Objetivo do projeto</w:t>
      </w:r>
    </w:p>
    <w:p>
      <w:r>
        <w:t xml:space="preserve">Desenvolver a plataforma MilhasFacil, uma solução de busca e alerta de passagens aéreas por milhas que consulta em paralelo os programas Smiles, Azul e Latam, registra o histórico de buscas do usuário e dispara alertas automáticos quando rotas favoritas atingem o preço-alvo em milhas. A solução é composta por três aplicações integradas: uma API REST em Spring Boot 3.2.5 / Java 21 (base </w:t>
      </w:r>
      <w:r>
        <w:rPr>
          <w:rFonts w:ascii="Consolas" w:hAnsi="Consolas"/>
          <w:color w:val="444444"/>
          <w:sz w:val="18"/>
        </w:rPr>
        <w:t>/api/v1</w:t>
      </w:r>
      <w:r>
        <w:t>, autenticação JWT HS256 stateless), um front-end web em Angular 17.3 standalone e um serviço de crawler em FastAPI 0.111 / SeleniumBase 4.27.4 responsável pela raspagem das companhias. O sistema cobre cadastro e login com tokens de acesso e refresh, busca paralela com tempo médio de 8,3 s, histórico paginado, rotas favoritas com alertas via WhatsApp (Z-API) e controle de assinaturas.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Justificativa</w:t>
      </w:r>
    </w:p>
    <w:p>
      <w:r>
        <w:t>O Hub de Milhas necessita de uma ferramenta própria que centralize a consulta de disponibilidade de passagens por milhas nas três principais companhias do mercado, hoje pesquisadas manualmente em portais distintos. A plataforma MilhasFacil elimina esse esforço manual ao paralelizar as buscas, persistir o histórico e notificar proativamente o usuário quando uma rota favorita atinge o limite de milhas desejado, agregando valor direto ao serviço prestado pelo Hub de Milhas a seus clientes.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Escopo macro</w:t>
      </w:r>
    </w:p>
    <w:p>
      <w:pPr>
        <w:pStyle w:val="ListBullet"/>
      </w:pPr>
      <w:r>
        <w:rPr>
          <w:b/>
        </w:rPr>
        <w:t>Incluído (RF01–RF15):</w:t>
      </w:r>
    </w:p>
    <w:p>
      <w:pPr>
        <w:pStyle w:val="ListBullet"/>
      </w:pPr>
      <w:r>
        <w:t>RF01 — Cadastro de usuário com senha protegida por BCrypt</w:t>
      </w:r>
    </w:p>
    <w:p>
      <w:pPr>
        <w:pStyle w:val="ListBullet"/>
      </w:pPr>
      <w:r>
        <w:t>RF02 — Login com emissão de tokens JWT de acesso e refresh</w:t>
      </w:r>
    </w:p>
    <w:p>
      <w:pPr>
        <w:pStyle w:val="ListBullet"/>
      </w:pPr>
      <w:r>
        <w:t>RF03 — Busca paralela nas companhias Smiles, Azul e Latam</w:t>
      </w:r>
    </w:p>
    <w:p>
      <w:pPr>
        <w:pStyle w:val="ListBullet"/>
      </w:pPr>
      <w:r>
        <w:t>RF04 — SearchPage com skeleton de carregamento (Angular)</w:t>
      </w:r>
    </w:p>
    <w:p>
      <w:pPr>
        <w:pStyle w:val="ListBullet"/>
      </w:pPr>
      <w:r>
        <w:t>RF05 — Histórico de buscas paginado</w:t>
      </w:r>
    </w:p>
    <w:p>
      <w:pPr>
        <w:pStyle w:val="ListBullet"/>
      </w:pPr>
      <w:r>
        <w:t>RF06 — Rotas favoritas com configuração de alertas</w:t>
      </w:r>
    </w:p>
    <w:p>
      <w:pPr>
        <w:pStyle w:val="ListBullet"/>
      </w:pPr>
      <w:r>
        <w:t xml:space="preserve">RF07 — Perfil do usuário (GET/PATCH </w:t>
      </w:r>
      <w:r>
        <w:rPr>
          <w:rFonts w:ascii="Consolas" w:hAnsi="Consolas"/>
          <w:color w:val="444444"/>
          <w:sz w:val="18"/>
        </w:rPr>
        <w:t>/users/me</w:t>
      </w:r>
      <w:r>
        <w:t>)</w:t>
      </w:r>
    </w:p>
    <w:p>
      <w:pPr>
        <w:pStyle w:val="ListBullet"/>
      </w:pPr>
      <w:r>
        <w:t>RF08 — Alertas agendados via Spring Scheduler</w:t>
      </w:r>
    </w:p>
    <w:p>
      <w:pPr>
        <w:pStyle w:val="ListBullet"/>
      </w:pPr>
      <w:r>
        <w:t>RF09 — Notificação WhatsApp via Z-API</w:t>
      </w:r>
    </w:p>
    <w:p>
      <w:pPr>
        <w:pStyle w:val="ListBullet"/>
      </w:pPr>
      <w:r>
        <w:t>RF10 — Assinaturas BASIC/PREMIUM/ENTERPRISE</w:t>
      </w:r>
    </w:p>
    <w:p>
      <w:pPr>
        <w:pStyle w:val="ListBullet"/>
      </w:pPr>
      <w:r>
        <w:t>RF11 — Rotação de refresh token</w:t>
      </w:r>
    </w:p>
    <w:p>
      <w:pPr>
        <w:pStyle w:val="ListBullet"/>
      </w:pPr>
      <w:r>
        <w:t>RF12 — Logout com blacklist de jti em Redis</w:t>
      </w:r>
    </w:p>
    <w:p>
      <w:pPr>
        <w:pStyle w:val="ListBullet"/>
      </w:pPr>
      <w:r>
        <w:t>RF13 — Filtros avançados de busca (maxMiles / cabinType) — entregue na release v0.9.0 (main)</w:t>
      </w:r>
    </w:p>
    <w:p>
      <w:pPr>
        <w:pStyle w:val="ListBullet"/>
      </w:pPr>
      <w:r>
        <w:t>RF14 — Exportação de histórico em CSV UTF-8 com BOM — entregue na release v0.9.0 (main)</w:t>
      </w:r>
    </w:p>
    <w:p>
      <w:pPr>
        <w:pStyle w:val="ListBullet"/>
      </w:pPr>
      <w:r>
        <w:t>RF15 — Notificações push PWA</w:t>
      </w:r>
    </w:p>
    <w:p>
      <w:pPr>
        <w:pStyle w:val="ListBullet"/>
      </w:pPr>
      <w:r>
        <w:rPr>
          <w:b/>
        </w:rPr>
        <w:t>Não incluído:</w:t>
      </w:r>
    </w:p>
    <w:p>
      <w:pPr>
        <w:pStyle w:val="ListBullet"/>
      </w:pPr>
      <w:r>
        <w:t>Telas de perfil, alertas e assinatura no front-end web (não há, no escopo atual, rotas dedicadas para esses fluxos)</w:t>
      </w:r>
    </w:p>
    <w:p>
      <w:pPr>
        <w:pStyle w:val="ListBullet"/>
      </w:pPr>
      <w:r>
        <w:t>Integração com programas de milhas além de Smiles, Azul e Latam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Equipe do projeto (Timeware)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Identificação / evidência no tooling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Gerente de Projeto (gestão; não codifica; fora do DevOps)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Jira: conta a ser provisionada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Tech Lead / Arquiteto / DevOps (revisor de PR; no DevOps)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Jira </w:t>
            </w:r>
            <w:r>
              <w:rPr>
                <w:rFonts w:ascii="Consolas" w:hAnsi="Consolas"/>
                <w:color w:val="444444"/>
                <w:sz w:val="17"/>
              </w:rPr>
              <w:t>cezar.hiraki</w:t>
            </w:r>
            <w:r>
              <w:rPr>
                <w:sz w:val="17"/>
              </w:rPr>
              <w:t xml:space="preserve">; nas evidências legadas a aprovação de PR aparece sob </w:t>
            </w:r>
            <w:r>
              <w:rPr>
                <w:rFonts w:ascii="Consolas" w:hAnsi="Consolas"/>
                <w:color w:val="444444"/>
                <w:sz w:val="17"/>
              </w:rPr>
              <w:t>Mateus Veloso</w:t>
            </w:r>
            <w:r>
              <w:rPr>
                <w:sz w:val="17"/>
              </w:rPr>
              <w:t xml:space="preserve"> e os commits de infra/arquitetura sob </w:t>
            </w:r>
            <w:r>
              <w:rPr>
                <w:rFonts w:ascii="Consolas" w:hAnsi="Consolas"/>
                <w:color w:val="444444"/>
                <w:sz w:val="17"/>
              </w:rPr>
              <w:t>Raony Chagas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Mateus Sousa</w:t>
            </w:r>
            <w:r>
              <w:rPr>
                <w:sz w:val="17"/>
              </w:rPr>
              <w:t xml:space="preserve"> (= Cézar)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QA (teste manual; gera evidências; no DevOps)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Jonathan Alves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Jira/Azure: conta a ser provisionada (</w:t>
            </w:r>
            <w:r>
              <w:rPr>
                <w:rFonts w:ascii="Consolas" w:hAnsi="Consolas"/>
                <w:color w:val="444444"/>
                <w:sz w:val="17"/>
              </w:rPr>
              <w:t>jonathan@timeware.com.br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GQA independente (auditoria; não codifica; fora do DevOps)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Carol (Caroline)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(não assina issues)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Dev (no DevOps)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Felipe Santos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Jira </w:t>
            </w:r>
            <w:r>
              <w:rPr>
                <w:rFonts w:ascii="Consolas" w:hAnsi="Consolas"/>
                <w:color w:val="444444"/>
                <w:sz w:val="17"/>
              </w:rPr>
              <w:t>Felipe Siqueira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Dev (no DevOps)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Lucas Batista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Jira </w:t>
            </w:r>
            <w:r>
              <w:rPr>
                <w:rFonts w:ascii="Consolas" w:hAnsi="Consolas"/>
                <w:color w:val="444444"/>
                <w:sz w:val="17"/>
              </w:rPr>
              <w:t>Lucas Batista de Sousa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Dev (no DevOps)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Henry Oliveira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Jira </w:t>
            </w:r>
            <w:r>
              <w:rPr>
                <w:rFonts w:ascii="Consolas" w:hAnsi="Consolas"/>
                <w:color w:val="444444"/>
                <w:sz w:val="17"/>
              </w:rPr>
              <w:t>Henry Komatsu</w:t>
            </w:r>
          </w:p>
        </w:tc>
      </w:tr>
    </w:tbl>
    <w:p>
      <w:r>
        <w:rPr>
          <w:b/>
          <w:i/>
          <w:color w:val="444444"/>
        </w:rPr>
        <w:t>DevOps (Azure) = 5 pessoas:</w:t>
      </w:r>
      <w:r>
        <w:rPr>
          <w:i/>
          <w:color w:val="444444"/>
        </w:rPr>
        <w:t xml:space="preserve"> Cézar (TL) + Henry/Lucas/Felipe (devs) + Jonathan (QA). Abraão (GP) e Carol (GQA) ficam fora do DevOps. O aprovador de PR é </w:t>
      </w:r>
      <w:r>
        <w:rPr>
          <w:b/>
          <w:i/>
          <w:color w:val="444444"/>
        </w:rPr>
        <w:t>Cézar Velazquez (Tech Lead)</w:t>
      </w:r>
      <w:r>
        <w:rPr>
          <w:i/>
          <w:color w:val="444444"/>
        </w:rPr>
        <w:t xml:space="preserve">; quem aprova o escopo/CR é o </w:t>
      </w:r>
      <w:r>
        <w:rPr>
          <w:b/>
          <w:i/>
          <w:color w:val="444444"/>
        </w:rPr>
        <w:t>GP Abraão</w:t>
      </w:r>
      <w:r>
        <w:rPr>
          <w:i/>
          <w:color w:val="444444"/>
        </w:rPr>
        <w:t>.</w:t>
      </w:r>
    </w:p>
    <w:p>
      <w:r>
        <w:rPr>
          <w:i/>
          <w:color w:val="444444"/>
        </w:rPr>
        <w:t xml:space="preserve">Nota de equivalência: em textos de gestão são usados os nomes reais do time atual. Quando uma evidência do Jira ou do Azure DevOps citar o autor/assignee/revisor de uma issue ou PR, é usada a conta legada registrada na API (a aprovação de PR sob a conta </w:t>
      </w:r>
      <w:r>
        <w:rPr>
          <w:rFonts w:ascii="Consolas" w:hAnsi="Consolas"/>
          <w:i/>
          <w:color w:val="444444"/>
          <w:sz w:val="18"/>
        </w:rPr>
        <w:t>Mateus Veloso</w:t>
      </w:r>
      <w:r>
        <w:rPr>
          <w:i/>
          <w:color w:val="444444"/>
        </w:rPr>
        <w:t xml:space="preserve"> corresponde a Cézar; commits de infra/arquitetura sob </w:t>
      </w:r>
      <w:r>
        <w:rPr>
          <w:rFonts w:ascii="Consolas" w:hAnsi="Consolas"/>
          <w:i/>
          <w:color w:val="444444"/>
          <w:sz w:val="18"/>
        </w:rPr>
        <w:t>Raony Chagas</w:t>
      </w:r>
      <w:r>
        <w:rPr>
          <w:i/>
          <w:color w:val="444444"/>
        </w:rPr>
        <w:t>/</w:t>
      </w:r>
      <w:r>
        <w:rPr>
          <w:rFonts w:ascii="Consolas" w:hAnsi="Consolas"/>
          <w:i/>
          <w:color w:val="444444"/>
          <w:sz w:val="18"/>
        </w:rPr>
        <w:t>Mateus Sousa</w:t>
      </w:r>
      <w:r>
        <w:rPr>
          <w:i/>
          <w:color w:val="444444"/>
        </w:rPr>
        <w:t xml:space="preserve"> correspondem a Cézar).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Partes interessadas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Parte interessada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Papel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PO Hub de Milhas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Product Owner — Cliente (Hub de Milhas)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Gerente de Projeto — Timeware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Tech Lead / Arquiteto / DevOps — Timeware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Carol (Caroline)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Auditora de Garantia da Qualidade (GQA independente) — Timeware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6. Premissas e restrições iniciais</w:t>
      </w:r>
    </w:p>
    <w:p>
      <w:r>
        <w:rPr>
          <w:b/>
        </w:rPr>
        <w:t>Premissas:</w:t>
      </w:r>
    </w:p>
    <w:p>
      <w:pPr>
        <w:pStyle w:val="ListBullet"/>
      </w:pPr>
      <w:r>
        <w:t>Os programas Smiles, Azul e Latam mantêm os portais públicos acessíveis à raspagem pelo serviço de crawler (SeleniumBase).</w:t>
      </w:r>
    </w:p>
    <w:p>
      <w:pPr>
        <w:pStyle w:val="ListBullet"/>
      </w:pPr>
      <w:r>
        <w:t>A Z-API permanece disponível para envio de notificações WhatsApp; falha no envio não interrompe o fluxo de alerta.</w:t>
      </w:r>
    </w:p>
    <w:p>
      <w:pPr>
        <w:pStyle w:val="ListBullet"/>
      </w:pPr>
      <w:r>
        <w:t>O agente de CI Windows (Default) está disponível para execução das pipelines com tasks PowerShell@2.</w:t>
      </w:r>
    </w:p>
    <w:p>
      <w:pPr>
        <w:pStyle w:val="ListBullet"/>
      </w:pPr>
      <w:r>
        <w:t>A planilha de gestão GEST-MILHASFACIL01-001 é a fonte da verdade de gestão do projeto.</w:t>
      </w:r>
    </w:p>
    <w:p>
      <w:r>
        <w:rPr>
          <w:b/>
        </w:rPr>
        <w:t>Restrições:</w:t>
      </w:r>
    </w:p>
    <w:p>
      <w:pPr>
        <w:pStyle w:val="ListBullet"/>
      </w:pPr>
      <w:r>
        <w:t>Equipe enxuta: GP (Abraão) que faz gestão e não codifica e fica fora do DevOps; GQA independente (Carol) que não codifica e fica fora do DevOps; um Tech Lead/Arquiteto/DevOps que revisa os PRs (Cézar Velazquez); QA de teste manual (Jonathan Alves); e três desenvolvedores efetivos (Felipe, Lucas, Henry). DevOps no Azure = 5 (Cézar + Henry/Lucas/Felipe + Jonathan).</w:t>
      </w:r>
    </w:p>
    <w:p>
      <w:pPr>
        <w:pStyle w:val="ListBullet"/>
      </w:pPr>
      <w:r>
        <w:t xml:space="preserve">Autenticação stateless obrigatória (JWT HS256), CSRF desabilitado, sessão STATELESS; rotas públicas restritas a </w:t>
      </w:r>
      <w:r>
        <w:rPr>
          <w:rFonts w:ascii="Consolas" w:hAnsi="Consolas"/>
          <w:color w:val="444444"/>
          <w:sz w:val="18"/>
        </w:rPr>
        <w:t>/api/v1/auth/**</w:t>
      </w:r>
      <w:r>
        <w:t xml:space="preserve"> e </w:t>
      </w:r>
      <w:r>
        <w:rPr>
          <w:rFonts w:ascii="Consolas" w:hAnsi="Consolas"/>
          <w:color w:val="444444"/>
          <w:sz w:val="18"/>
        </w:rPr>
        <w:t>/actuator/health</w:t>
      </w:r>
      <w:r>
        <w:t>.</w:t>
      </w:r>
    </w:p>
    <w:p>
      <w:pPr>
        <w:pStyle w:val="ListBullet"/>
      </w:pPr>
      <w:r>
        <w:t xml:space="preserve">Política de branches: PR obrigatório para develop, aprovação de PR pelo Tech Lead (Cézar Velazquez), gate de CI e nomenclatura </w:t>
      </w:r>
      <w:r>
        <w:rPr>
          <w:rFonts w:ascii="Consolas" w:hAnsi="Consolas"/>
          <w:color w:val="444444"/>
          <w:sz w:val="18"/>
        </w:rPr>
        <w:t>feat/</w:t>
      </w:r>
      <w:r>
        <w:t xml:space="preserve"> ou </w:t>
      </w:r>
      <w:r>
        <w:rPr>
          <w:rFonts w:ascii="Consolas" w:hAnsi="Consolas"/>
          <w:color w:val="444444"/>
          <w:sz w:val="18"/>
        </w:rPr>
        <w:t>fix/</w:t>
      </w:r>
      <w:r>
        <w:t xml:space="preserve"> + </w:t>
      </w:r>
      <w:r>
        <w:rPr>
          <w:rFonts w:ascii="Consolas" w:hAnsi="Consolas"/>
          <w:color w:val="444444"/>
          <w:sz w:val="18"/>
        </w:rPr>
        <w:t>MF-XX</w:t>
      </w:r>
      <w:r>
        <w:t>; branch policy de revisor (≥1 revisor) ativa em develop nos três repositórios. A aprovação de escopo/CR é do GP (Abraão).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7. Cronograma macro (Sprints S1–S12)</w:t>
      </w:r>
    </w:p>
    <w:p>
      <w:r>
        <w:t>Modelo de sprints de 2 semanas. Início do projeto em 09/02/2026, término previsto em 26/07/2026.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Foco macro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09–22/02/2026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Cadastro (RF01) e login JWT (RF02); SearchPage inicial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S2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23/02–08/03/2026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Busca paralela Smiles/Azul/Latam (RF03); skeleton (RF04)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S3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09–22/03/2026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Histórico paginado (RF05); rotas favoritas e alertas (RF06)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S4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23/03–05/04/2026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Perfil (RF07); alertas Spring Scheduler (RF08); gate de cobertura ativado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S5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06–19/04/2026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Assinaturas (RF10); rotação de refresh token (RF11)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S6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20/04–03/05/2026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Estabilização e observabilidade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S7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04–17/05/2026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Notificação WhatsApp Z-API (RF09)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18–31/05/2026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Logout blacklist Redis jti (RF12); correções de parsers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S9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01–14/06/2026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Filtros avançados (RF13) e export CSV (RF14) entregues; airport ILIKE (MF-64); release v0.9.0 promovida a main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S10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15–28/06/2026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Push PWA (RF15)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S11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29/06–12/07/2026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Refinamentos e testes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S12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13–26/07/2026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Fechamento e entrega</w:t>
            </w:r>
          </w:p>
        </w:tc>
      </w:tr>
    </w:tbl>
    <w:p>
      <w:r>
        <w:rPr>
          <w:b/>
        </w:rPr>
        <w:t>Status atual:</w:t>
      </w:r>
      <w:r>
        <w:t xml:space="preserve"> Sprint 9 em andamento (01–14/06/2026); projeto ABERTO (S9 de 12). Release </w:t>
      </w:r>
      <w:r>
        <w:rPr>
          <w:b/>
        </w:rPr>
        <w:t>v0.9.0</w:t>
      </w:r>
      <w:r>
        <w:t xml:space="preserve"> promovida a main (tag nos três repositórios) em 15/06/2026, com RF13/RF14/MF-64 entregues.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8. Riscos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Exposição</w:t>
            </w:r>
          </w:p>
        </w:tc>
        <w:tc>
          <w:tcPr>
            <w:tcW w:type="dxa" w:w="1624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Resposta / status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R-01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Redesign das companhias quebra os parsers do crawler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Ocorreu na S8 (MF-59), corrigido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R-02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Cobertura de testes abaixo de 80%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NC-001 (S2–S4), encerrada na S5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R-03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Indisponibilidade da Z-API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Fallback por e-mail; falha não interrompe o fluxo</w:t>
            </w:r>
          </w:p>
        </w:tc>
      </w:tr>
      <w:tr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R-04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Mudança de escopo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624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Tratada via CR-MF-001</w:t>
            </w:r>
          </w:p>
        </w:tc>
      </w:tr>
      <w:tr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R-05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Pipeline de CI em agente Windows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624"/>
          </w:tcPr>
          <w:p>
            <w:r>
              <w:rPr>
                <w:sz w:val="17"/>
              </w:rPr>
            </w:r>
            <w:r>
              <w:rPr>
                <w:sz w:val="17"/>
              </w:rPr>
              <w:t>Padronização com tasks PowerShell@2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9. Registro de abertura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Início do projeto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09/02/2026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Término previsto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26/07/2026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Situação na emissão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 — projeto ABERTO (Sprint 9 de 12 em andamento)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Processos no 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GPR · REQ · PCP · ITP · VV · GCO · MED · GDE · CAP · GQA(GPC)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evidência do ciclo S1–S9 (MR-MPS-SW:2024 Nível C).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