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INTEGRAÇÃO DO PRODUTO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GUIA-CAP-006   ·   Versão 1.1   ·   22/09/2025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GUIA-CAP-006 — Mini-manual ITP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monta os componentes do produto numa solução integrada, consistente com o design e os requisitos, e a entrega às partes interessadas.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existe uma estratégia de integração com procedimentos, critérios e descrição de interfaces — não se integra "no improviso"; (2) há um ambiente de integração; (3) cada componente é avaliado como pronto antes de entrar; (4) o produto integrado é testado contra requisitos, design e compatibilidade de interfaces; e (5) o produto e seu material de apoio são entregues.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Componentes que funcionam isolados podem quebrar ao se juntar (interfaces incompatíveis, suposições conflitantes). A integração disciplinada pega esses problemas no momento certo, com critérios definidos antes, em vez de descobrir na produção.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Defina a estratégia de integração cedo (procedimentos, critérios, ordem, interfaces) — seção 1.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Garanta um ambiente de integração (build, homologação) — seção 2.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Antes de integrar cada componente, confirme sua prontidão — seção 3.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Integre seguindo a estratégia e registre — seção 4.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Teste o produto integrado e registre os resultados — seção 5.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Prepare e entregue produto + material de apoio — seção 6.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Tratar integração como "só dar merge". Sem critérios de prontidão e sem teste do conjunto, a integração vira o ponto onde os bugs se acumulam. E não esquecer o material de apoio: produto entregue sem instrução de uso é entrega incompleta.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fluxo detalhado de ambientes Timeware (Dev → QA → Homolog → Stage → Prod)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22/09/2025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22/09/2025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GUIA-CAP-006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