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HUB DE MILHAS · MILHASFACIL (BUSCA DE MILHAS)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MILHASFACIL01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MilhasFacil é uma plataforma que busca, em paralelo, passagens aéreas resgatáveis por milhas nos programas Smiles, Azul e Latam, mantém o histórico das buscas por usuário e dispara alertas quando uma rota favorita atinge um bom preço em milhas. A solução é composta por </w:t>
      </w:r>
      <w:r>
        <w:rPr>
          <w:rFonts w:ascii="Calibri" w:hAnsi="Calibri"/>
          <w:b/>
          <w:i w:val="0"/>
          <w:sz w:val="22"/>
        </w:rPr>
        <w:t>três serviços independentes</w:t>
      </w:r>
      <w:r>
        <w:rPr>
          <w:rFonts w:ascii="Calibri" w:hAnsi="Calibri"/>
          <w:b w:val="0"/>
          <w:i w:val="0"/>
          <w:sz w:val="22"/>
        </w:rPr>
        <w:t>, implantáveis via Docker Compose: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Spring Boot 3.2.5 / Java 21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Núcleo de negócio: autenticação JWT, busca, busca filtrada, busca de aeroportos, histórico, exportação CSV, rotas favoritas, perfil, alertas agendados e notificação.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Web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Angular 17.3 standalone / Tailwind 3.4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 do usuário: login, registro, busca, histórico e preferências.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Crawler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FastAPI 0.111 / SeleniumBase 4.27.4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os portais das companhias (Smiles, Azul, Latam) e devolve resultados estruturados à API.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Linha de ramos (15/06/2026 — release v0.9.0):</w:t>
      </w:r>
      <w:r>
        <w:rPr>
          <w:rFonts w:ascii="Calibri" w:hAnsi="Calibri"/>
          <w:b w:val="0"/>
          <w:i w:val="0"/>
          <w:color w:val="1A5276"/>
          <w:sz w:val="22"/>
        </w:rPr>
        <w:t xml:space="preserve"> após a promoção </w:t>
      </w:r>
      <w:r>
        <w:rPr>
          <w:rFonts w:ascii="Courier New" w:hAnsi="Courier New"/>
          <w:b w:val="0"/>
          <w:i w:val="0"/>
          <w:color w:val="1A5276"/>
          <w:sz w:val="20"/>
        </w:rPr>
        <w:t>develop → homolog → main</w:t>
      </w:r>
      <w:r>
        <w:rPr>
          <w:rFonts w:ascii="Calibri" w:hAnsi="Calibri"/>
          <w:b w:val="0"/>
          <w:i w:val="0"/>
          <w:color w:val="1A5276"/>
          <w:sz w:val="22"/>
        </w:rPr>
        <w:t xml:space="preserve"> (tag </w:t>
      </w:r>
      <w:r>
        <w:rPr>
          <w:rFonts w:ascii="Calibri" w:hAnsi="Calibri"/>
          <w:b/>
          <w:i w:val="0"/>
          <w:color w:val="1A5276"/>
          <w:sz w:val="22"/>
        </w:rPr>
        <w:t>v0.9.0</w:t>
      </w:r>
      <w:r>
        <w:rPr>
          <w:rFonts w:ascii="Calibri" w:hAnsi="Calibri"/>
          <w:b w:val="0"/>
          <w:i w:val="0"/>
          <w:color w:val="1A5276"/>
          <w:sz w:val="22"/>
        </w:rPr>
        <w:t xml:space="preserve">), </w:t>
      </w:r>
      <w:r>
        <w:rPr>
          <w:rFonts w:ascii="Courier New" w:hAnsi="Courier New"/>
          <w:b w:val="0"/>
          <w:i w:val="0"/>
          <w:color w:val="1A5276"/>
          <w:sz w:val="20"/>
        </w:rPr>
        <w:t>main</w:t>
      </w:r>
      <w:r>
        <w:rPr>
          <w:rFonts w:ascii="Calibri" w:hAnsi="Calibri"/>
          <w:b w:val="0"/>
          <w:i w:val="0"/>
          <w:color w:val="1A5276"/>
          <w:sz w:val="22"/>
        </w:rPr>
        <w:t xml:space="preserve"> contém </w:t>
      </w:r>
      <w:r>
        <w:rPr>
          <w:rFonts w:ascii="Calibri" w:hAnsi="Calibri"/>
          <w:b/>
          <w:i w:val="0"/>
          <w:color w:val="1A5276"/>
          <w:sz w:val="22"/>
        </w:rPr>
        <w:t>8 controllers</w:t>
      </w:r>
      <w:r>
        <w:rPr>
          <w:rFonts w:ascii="Calibri" w:hAnsi="Calibri"/>
          <w:b w:val="0"/>
          <w:i w:val="0"/>
          <w:color w:val="1A5276"/>
          <w:sz w:val="22"/>
        </w:rPr>
        <w:t xml:space="preserve"> (Auth, Search, User, RoutePreference, FlightHistory, </w:t>
      </w:r>
      <w:r>
        <w:rPr>
          <w:rFonts w:ascii="Calibri" w:hAnsi="Calibri"/>
          <w:b/>
          <w:i w:val="0"/>
          <w:color w:val="1A5276"/>
          <w:sz w:val="22"/>
        </w:rPr>
        <w:t>Airport</w:t>
      </w:r>
      <w:r>
        <w:rPr>
          <w:rFonts w:ascii="Calibri" w:hAnsi="Calibri"/>
          <w:b w:val="0"/>
          <w:i w:val="0"/>
          <w:color w:val="1A5276"/>
          <w:sz w:val="22"/>
        </w:rPr>
        <w:t xml:space="preserve">, </w:t>
      </w:r>
      <w:r>
        <w:rPr>
          <w:rFonts w:ascii="Calibri" w:hAnsi="Calibri"/>
          <w:b/>
          <w:i w:val="0"/>
          <w:color w:val="1A5276"/>
          <w:sz w:val="22"/>
        </w:rPr>
        <w:t>CsvExport</w:t>
      </w:r>
      <w:r>
        <w:rPr>
          <w:rFonts w:ascii="Calibri" w:hAnsi="Calibri"/>
          <w:b w:val="0"/>
          <w:i w:val="0"/>
          <w:color w:val="1A5276"/>
          <w:sz w:val="22"/>
        </w:rPr>
        <w:t xml:space="preserve">) — somados ao serviço </w:t>
      </w:r>
      <w:r>
        <w:rPr>
          <w:rFonts w:ascii="Calibri" w:hAnsi="Calibri"/>
          <w:b/>
          <w:i w:val="0"/>
          <w:color w:val="1A5276"/>
          <w:sz w:val="22"/>
        </w:rPr>
        <w:t>FilteredSearchService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e migrations </w:t>
      </w:r>
      <w:r>
        <w:rPr>
          <w:rFonts w:ascii="Calibri" w:hAnsi="Calibri"/>
          <w:b/>
          <w:i w:val="0"/>
          <w:color w:val="1A5276"/>
          <w:sz w:val="22"/>
        </w:rPr>
        <w:t>V1–V5 + V9</w:t>
      </w:r>
      <w:r>
        <w:rPr>
          <w:rFonts w:ascii="Calibri" w:hAnsi="Calibri"/>
          <w:b w:val="0"/>
          <w:i w:val="0"/>
          <w:color w:val="1A5276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1A5276"/>
          <w:sz w:val="20"/>
        </w:rPr>
        <w:t>V9__airport_search_index</w:t>
      </w:r>
      <w:r>
        <w:rPr>
          <w:rFonts w:ascii="Calibri" w:hAnsi="Calibri"/>
          <w:b w:val="0"/>
          <w:i w:val="0"/>
          <w:color w:val="1A5276"/>
          <w:sz w:val="22"/>
        </w:rPr>
        <w:t xml:space="preserve">). A padronização de nomenclatura de banco (MF-73, migration </w:t>
      </w:r>
      <w:r>
        <w:rPr>
          <w:rFonts w:ascii="Calibri" w:hAnsi="Calibri"/>
          <w:b/>
          <w:i w:val="0"/>
          <w:color w:val="1A5276"/>
          <w:sz w:val="22"/>
        </w:rPr>
        <w:t>V10__fix_naming_conventions</w:t>
      </w:r>
      <w:r>
        <w:rPr>
          <w:rFonts w:ascii="Calibri" w:hAnsi="Calibri"/>
          <w:b w:val="0"/>
          <w:i w:val="0"/>
          <w:color w:val="1A5276"/>
          <w:sz w:val="22"/>
        </w:rPr>
        <w:t xml:space="preserve"> com a coluna </w:t>
      </w:r>
      <w:r>
        <w:rPr>
          <w:rFonts w:ascii="Courier New" w:hAnsi="Courier New"/>
          <w:b w:val="0"/>
          <w:i w:val="0"/>
          <w:color w:val="1A5276"/>
          <w:sz w:val="20"/>
        </w:rPr>
        <w:t>route_preferences.is_active</w:t>
      </w:r>
      <w:r>
        <w:rPr>
          <w:rFonts w:ascii="Calibri" w:hAnsi="Calibri"/>
          <w:b w:val="0"/>
          <w:i w:val="0"/>
          <w:color w:val="1A5276"/>
          <w:sz w:val="22"/>
        </w:rPr>
        <w:t xml:space="preserve"> e a complementação de índices) está no </w:t>
      </w:r>
      <w:r>
        <w:rPr>
          <w:rFonts w:ascii="Calibri" w:hAnsi="Calibri"/>
          <w:b/>
          <w:i w:val="0"/>
          <w:color w:val="1A5276"/>
          <w:sz w:val="22"/>
        </w:rPr>
        <w:t>PR #29 ativo</w:t>
      </w:r>
      <w:r>
        <w:rPr>
          <w:rFonts w:ascii="Calibri" w:hAnsi="Calibri"/>
          <w:b w:val="0"/>
          <w:i w:val="0"/>
          <w:color w:val="1A5276"/>
          <w:sz w:val="22"/>
        </w:rPr>
        <w:t xml:space="preserve">, ainda não mergeado em </w:t>
      </w:r>
      <w:r>
        <w:rPr>
          <w:rFonts w:ascii="Courier New" w:hAnsi="Courier New"/>
          <w:b w:val="0"/>
          <w:i w:val="0"/>
          <w:color w:val="1A5276"/>
          <w:sz w:val="20"/>
        </w:rPr>
        <w:t>main</w:t>
      </w:r>
      <w:r>
        <w:rPr>
          <w:rFonts w:ascii="Calibri" w:hAnsi="Calibri"/>
          <w:b w:val="0"/>
          <w:i w:val="0"/>
          <w:color w:val="1A5276"/>
          <w:sz w:val="22"/>
        </w:rPr>
        <w:t>. Os componentes promovidos na v0.9.0 estão detalhados em §2.3 e §4.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pStyle w:val="Heading2"/>
        <w:keepNext/>
        <w:keepLines/>
      </w:pPr>
      <w:r>
        <w:t>2.1 Diagrama textual (visão de serviços)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O diagrama de arquitetura oficial é mantido no </w:t>
      </w:r>
      <w:r>
        <w:rPr>
          <w:rFonts w:ascii="Calibri" w:hAnsi="Calibri"/>
          <w:b/>
          <w:i w:val="0"/>
          <w:color w:val="1A5276"/>
          <w:sz w:val="22"/>
        </w:rPr>
        <w:t>Lucidchart</w:t>
      </w:r>
      <w:r>
        <w:rPr>
          <w:rFonts w:ascii="Calibri" w:hAnsi="Calibri"/>
          <w:b w:val="0"/>
          <w:i w:val="0"/>
          <w:color w:val="1A5276"/>
          <w:sz w:val="22"/>
        </w:rPr>
        <w:t xml:space="preserve">: &lt;https://lucid.app/lucidchart/a51c0f84-cc01-4468-bfdd-6e94aa7a3ae3&gt; (exportação em </w:t>
      </w:r>
      <w:r>
        <w:rPr>
          <w:rFonts w:ascii="Courier New" w:hAnsi="Courier New"/>
          <w:b w:val="0"/>
          <w:i w:val="0"/>
          <w:color w:val="1A5276"/>
          <w:sz w:val="20"/>
        </w:rPr>
        <w:t>evidencias/IMG-ARQ-01_diagrama-arquitetura.png</w:t>
      </w:r>
      <w:r>
        <w:rPr>
          <w:rFonts w:ascii="Calibri" w:hAnsi="Calibri"/>
          <w:b w:val="0"/>
          <w:i w:val="0"/>
          <w:color w:val="1A5276"/>
          <w:sz w:val="22"/>
        </w:rPr>
        <w:t>). A visão textual abaixo o reproduz. Arquitetura aprovada no Design Review (ATA-MILHASFACIL01-002, PO + Tech Lead).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Navegador do usuário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└───────────────┬──────────────┘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HTTPS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WEB — Angular 17.3 (standalone)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/login /register /search /history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/preferences  (authGuard)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AuthService (signals + localStorage)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jwtInterceptor (401 → refresh → retry)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└───────────────────┬──────────────────────┘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REST /api/v1 (Bearer JWT)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API — Spring Boot 3.2.5 / Java 21  (main, v0.9.0)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                   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SecurityConfig (CSRF off, STATELESS, BCrypt)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JwtAuthenticationFilter → JwtService (HS256) → RedisTokenBlacklist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                      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Controllers (8): Auth · Search · User · RoutePreference ·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                 FlightHistory · Airport · CsvExport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SearchService (3× CompletableFuture, timeout 40s, distinct, sort)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FilteredSearchService (/search/filtered, SearchRequestV2)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│  ScheduledAlertService (@Scheduled cron 0 0 </w:t>
      </w:r>
      <w:r>
        <w:rPr>
          <w:rFonts w:ascii="Calibri" w:hAnsi="Calibri"/>
          <w:b w:val="0"/>
          <w:i/>
          <w:sz w:val="22"/>
        </w:rPr>
        <w:t xml:space="preserve">/6 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 w:val="0"/>
          <w:i/>
          <w:sz w:val="22"/>
        </w:rPr>
        <w:t xml:space="preserve"> </w:t>
      </w:r>
      <w:r>
        <w:rPr>
          <w:rFonts w:ascii="Calibri" w:hAnsi="Calibri"/>
          <w:b w:val="0"/>
          <w:i w:val="0"/>
          <w:sz w:val="22"/>
        </w:rPr>
        <w:t>)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 WhatsAppClient (WebClient → Z-API)                     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└───────┬───────────────────┬──────────────────────┬─────────────────┘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JPA/Flyway        │ HTTP                  │ RedisTemplate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                   ▼                       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┌───────────────┐   ┌──────────────────┐    ┌──────────────────┐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PostgreSQL    │   │ CRAWLER          │    │ Redis    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V1..V5 + V9   │   │ FastAPI 0.111    │    │ token:invalidated│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(main)        │   │ SeleniumBase     │    │ :{jti} (TTL 7d)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5 tabelas +   │   │ POST /search/    │    └──────────────────┘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idx aeroportos│   │   {airline}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└───────────────┘   │ Parsers Smiles/  │         ┌──────────────┐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Azul/Latam (BS4) │────────▶│ Z-API     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CABIN_MAP        │  POST   │ /send-text   │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/health          │ send-text└──────────────┘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└──────────────────┘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│ Selenium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▼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Portais Smiles / Azul / Latam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2"/>
        <w:keepNext/>
        <w:keepLines/>
      </w:pPr>
      <w:r>
        <w:t>2.2 Componentes e tecnologias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Spring Boot 3.2.5 / Java 21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Exposição dos endpoints REST sob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segurança JWT stateless; 8 controllers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 + Spring Data JPA / Hibernate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5 entidades JPA; coluna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results_json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jsonb</w:t>
            </w:r>
            <w:r>
              <w:rPr>
                <w:rFonts w:ascii="Calibri" w:hAnsi="Calibri"/>
                <w:b w:val="0"/>
                <w:i w:val="0"/>
                <w:sz w:val="20"/>
              </w:rPr>
              <w:t>; índice de busca de aeroportos (V9)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Flyway (V1–V5 + V9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 do schema; V10 pendente no PR #29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Cache / blacklist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RedisTemplate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Blacklist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invalidados (logout), TTL 7 dias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FastAPI 0.111 / SeleniumBase 4.27.4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Coleta nos portais; parsers Smiles/Azul/Latam com BeautifulSoup;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CABIN_MAP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tipos de cabine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Angular 17.3 standalone / Tailwind 3.4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SPA com rotas protegidas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authGuard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Mensageria WhatsApp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Z-API (WebClient)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de alertas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/send-text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Client-Token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springdoc-openapi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Anotações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@Tag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@Operation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(Swagger UI)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JUnit5 + Mockito + AssertJ (unit); SpringBootTest + Testcontainers (integração); Karma (Web); pytest (Crawler)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Suíte de testes com gate de cobertura no CI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Empacotamento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Docker / Docker Compose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Sobe os três serviços de forma integrada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2.3 Pacotes promovidos a `main` na release v0.9.0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release v0.9.0 (promoção </w:t>
      </w:r>
      <w:r>
        <w:rPr>
          <w:rFonts w:ascii="Courier New" w:hAnsi="Courier New"/>
          <w:b w:val="0"/>
          <w:i w:val="0"/>
          <w:color w:val="333333"/>
          <w:sz w:val="20"/>
        </w:rPr>
        <w:t>develop → homolog → main</w:t>
      </w:r>
      <w:r>
        <w:rPr>
          <w:rFonts w:ascii="Calibri" w:hAnsi="Calibri"/>
          <w:b w:val="0"/>
          <w:i w:val="0"/>
          <w:sz w:val="22"/>
        </w:rPr>
        <w:t xml:space="preserve">, tag v0.9.0) integrou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três pacotes novos na API e a migration Flyway V9: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Pacote / componente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AirportRepository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Busca de aeroportos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/api/v1/airports?q=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paginada,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extensão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PostgreSQL (MF-64). Passa a ser a fonte de aeroportos da plataforma (substitui a lista fixa em memória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export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CsvExportService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Exportação do histórico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/api/v1/export/history/csv</w:t>
            </w:r>
            <w:r>
              <w:rPr>
                <w:rFonts w:ascii="Calibri" w:hAnsi="Calibri"/>
                <w:b w:val="0"/>
                <w:i w:val="0"/>
                <w:sz w:val="20"/>
              </w:rPr>
              <w:t>, com streaming de CSV em UTF-8 com BOM (RF14).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search/service/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FilteredSearchService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Busca filtrada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/api/v1/search/filtered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SearchRequestV2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cabinType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integrando 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CABIN_MAP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dos crawlers (RF13).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V9__airport_search_index.sql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Índice de busca de aeroportos que suporta a consulta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pacote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</w:t>
            </w:r>
            <w:r>
              <w:rPr>
                <w:rFonts w:ascii="Calibri" w:hAnsi="Calibri"/>
                <w:b w:val="0"/>
                <w:i w:val="0"/>
                <w:sz w:val="20"/>
              </w:rPr>
              <w:t>. Não há V6/V7/V8.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A padronização de nomenclatura de banco (MF-73) — migration </w:t>
      </w:r>
      <w:r>
        <w:rPr>
          <w:rFonts w:ascii="Courier New" w:hAnsi="Courier New"/>
          <w:b w:val="0"/>
          <w:i w:val="0"/>
          <w:color w:val="1A5276"/>
          <w:sz w:val="20"/>
        </w:rPr>
        <w:t>V10__fix_naming_conventions.sql</w:t>
      </w:r>
      <w:r>
        <w:rPr>
          <w:rFonts w:ascii="Calibri" w:hAnsi="Calibri"/>
          <w:b w:val="0"/>
          <w:i w:val="0"/>
          <w:color w:val="1A5276"/>
          <w:sz w:val="22"/>
        </w:rPr>
        <w:t xml:space="preserve">, com a coluna </w:t>
      </w:r>
      <w:r>
        <w:rPr>
          <w:rFonts w:ascii="Courier New" w:hAnsi="Courier New"/>
          <w:b w:val="0"/>
          <w:i w:val="0"/>
          <w:color w:val="1A5276"/>
          <w:sz w:val="20"/>
        </w:rPr>
        <w:t>route_preferences.is_active</w:t>
      </w:r>
      <w:r>
        <w:rPr>
          <w:rFonts w:ascii="Calibri" w:hAnsi="Calibri"/>
          <w:b w:val="0"/>
          <w:i w:val="0"/>
          <w:color w:val="1A5276"/>
          <w:sz w:val="22"/>
        </w:rPr>
        <w:t xml:space="preserve"> e a complementação dos índices — está no </w:t>
      </w:r>
      <w:r>
        <w:rPr>
          <w:rFonts w:ascii="Calibri" w:hAnsi="Calibri"/>
          <w:b/>
          <w:i w:val="0"/>
          <w:color w:val="1A5276"/>
          <w:sz w:val="22"/>
        </w:rPr>
        <w:t>PR #29 ativo (aprovado pelo Cézar Velazquez na conta própria, vote 10)</w:t>
      </w:r>
      <w:r>
        <w:rPr>
          <w:rFonts w:ascii="Calibri" w:hAnsi="Calibri"/>
          <w:b w:val="0"/>
          <w:i w:val="0"/>
          <w:color w:val="1A5276"/>
          <w:sz w:val="22"/>
        </w:rPr>
        <w:t xml:space="preserve">, aguardando merge, e </w:t>
      </w:r>
      <w:r>
        <w:rPr>
          <w:rFonts w:ascii="Calibri" w:hAnsi="Calibri"/>
          <w:b/>
          <w:i w:val="0"/>
          <w:color w:val="1A5276"/>
          <w:sz w:val="22"/>
        </w:rPr>
        <w:t>ainda não integrada a `main`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</w:t>
      </w:r>
    </w:p>
    <w:p>
      <w:pPr>
        <w:pStyle w:val="Heading2"/>
        <w:keepNext/>
        <w:keepLines/>
      </w:pPr>
      <w:r>
        <w:t>3.1 Entidades JPA (5)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Chave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Campos principais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UUID 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name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email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(unique),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phone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(unique),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(BCrypt),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role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(enum),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refreshToken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createdAt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updatedAt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. Implementa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UserDetails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FlightHistory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UUID 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(ManyToOne),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origin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destination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departureDate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returnDate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resultsJson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jsonb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resultCount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searchedAt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RoutePreference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UUID 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(ManyToOne),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origin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destination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alertFrequency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(enum HOURLY/DAILY/WEEKLY),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createdAt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Subscription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Long 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(OneToOne, unique),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TRIAL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plan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BASIC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expiresAt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createdAt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Notification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Long 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(ManyToOne),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message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read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(default false),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sentAt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channel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WHATSAPP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Migrations Flyway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Em `main` (V1–V5 + V9):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Objeto criado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V1__create_users.sql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PK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UUID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email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único,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role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coluna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phone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adicionada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 TABLE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V2__create_flight_history.sql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flight_history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FK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user_id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índice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idx_fh_user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V3__create_route_preferences.sql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route_preferences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alert_frequency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DAILY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TRUE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V4__create_notifications.sql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channel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WHATSAPP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índice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idx_notif_user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V5__create_subscriptions.sql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subscriptions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user_id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único;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TRIAL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plan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default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BASIC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V9__airport_search_index.sql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busca de aeroportos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Suporta a busca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pacote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(MF-64). Não há V6/V7/V8.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Pendente no PR #29 (MF-73), ainda não em `main`: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Arquivo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V10__fix_naming_conventions.sql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de nomenclatura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Renomeia a coluna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route_preferences.is_active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completa a nomenclatura dos índices (GUIA-GCO-001). PR #29 ativo, aprovado pelo Cézar (vote 10), aguardando merge.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O schema de </w:t>
      </w:r>
      <w:r>
        <w:rPr>
          <w:rFonts w:ascii="Courier New" w:hAnsi="Courier New"/>
          <w:b w:val="0"/>
          <w:i w:val="0"/>
          <w:color w:val="1A5276"/>
          <w:sz w:val="20"/>
        </w:rPr>
        <w:t>main</w:t>
      </w:r>
      <w:r>
        <w:rPr>
          <w:rFonts w:ascii="Calibri" w:hAnsi="Calibri"/>
          <w:b w:val="0"/>
          <w:i w:val="0"/>
          <w:color w:val="1A5276"/>
          <w:sz w:val="22"/>
        </w:rPr>
        <w:t xml:space="preserve"> abrange V1–V5 + V9. A migration V9 adiciona o índice que viabiliza a busca de aeroportos do pacote </w:t>
      </w:r>
      <w:r>
        <w:rPr>
          <w:rFonts w:ascii="Courier New" w:hAnsi="Courier New"/>
          <w:b w:val="0"/>
          <w:i w:val="0"/>
          <w:color w:val="1A5276"/>
          <w:sz w:val="20"/>
        </w:rPr>
        <w:t>airport</w:t>
      </w:r>
      <w:r>
        <w:rPr>
          <w:rFonts w:ascii="Calibri" w:hAnsi="Calibri"/>
          <w:b w:val="0"/>
          <w:i w:val="0"/>
          <w:color w:val="1A5276"/>
          <w:sz w:val="22"/>
        </w:rPr>
        <w:t xml:space="preserve">. A V10 (padronização de nomenclatura + </w:t>
      </w:r>
      <w:r>
        <w:rPr>
          <w:rFonts w:ascii="Courier New" w:hAnsi="Courier New"/>
          <w:b w:val="0"/>
          <w:i w:val="0"/>
          <w:color w:val="1A5276"/>
          <w:sz w:val="20"/>
        </w:rPr>
        <w:t>is_active</w:t>
      </w:r>
      <w:r>
        <w:rPr>
          <w:rFonts w:ascii="Calibri" w:hAnsi="Calibri"/>
          <w:b w:val="0"/>
          <w:i w:val="0"/>
          <w:color w:val="1A5276"/>
          <w:sz w:val="22"/>
        </w:rPr>
        <w:t>) está no PR #29 ativo e ainda não foi promovida.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REST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API expõe os endpoints reais abaixo, todos sob a base </w:t>
      </w:r>
      <w:r>
        <w:rPr>
          <w:rFonts w:ascii="Courier New" w:hAnsi="Courier New"/>
          <w:b w:val="0"/>
          <w:i w:val="0"/>
          <w:color w:val="333333"/>
          <w:sz w:val="20"/>
        </w:rPr>
        <w:t>/api/v1</w:t>
      </w:r>
      <w:r>
        <w:rPr>
          <w:rFonts w:ascii="Calibri" w:hAnsi="Calibri"/>
          <w:b w:val="0"/>
          <w:i w:val="0"/>
          <w:sz w:val="22"/>
        </w:rPr>
        <w:t xml:space="preserve">. Após a release v0.9.0, todos os endpoints de negócio listados estão em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Rota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Entrada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Saída / 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/api/v1/auth/register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RegisterRequest{name, email, phone, password (≥8)}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AuthResponse{accessToken, refreshToken, email, name}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(200/400)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/api/v1/auth/login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LoginRequest{email, password}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AuthResponse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(200/401)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/api/v1/auth/refresh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RefreshRequest{refreshToken}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AuthResponse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(novo par) (200)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/api/v1/auth/logout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Authorization: Bearer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204 (jti adicionado à blacklist)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/api/v1/search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SearchRequest{origin, destination, departureDate, returnDate?, adults}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List&lt;FlightResult&gt;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(200/400/401)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/api/v1/search/airports?q=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query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List&lt;String&gt;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IATA (200/401)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(lista fixa)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/api/v1/flight-history?page&amp;size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paginação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Page&lt;FlightHistory&gt;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(200/401)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FlightHistoryController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/api/v1/flight-history/{id}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path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FlightHistoryController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PATCH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/api/v1/users/me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(PATCH)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UpdateUserRequest{name?, phone?}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(200/401)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 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/api/v1/route-preferences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(POST)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RoutePreference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(GET) / criada (POST 201)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RoutePreferenceController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/api/v1/route-preferences/{id}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path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204 (exclusão lógica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active=false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RoutePreferenceController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/api/v1/search/filtered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SearchRequestV2{...maxMiles, cabinType}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List&lt;FlightResult&gt;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filtrada (integra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CABIN_MAP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FilteredSearchService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/api/v1/export/history/csv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header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Authorization: Bearer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streaming CSV UTF-8 com BOM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CsvExportService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/api/v1/airports?q=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query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q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(paginado)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aeroportos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AirportRepository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Crawler expõe </w:t>
      </w:r>
      <w:r>
        <w:rPr>
          <w:rFonts w:ascii="Courier New" w:hAnsi="Courier New"/>
          <w:b w:val="0"/>
          <w:i w:val="0"/>
          <w:color w:val="333333"/>
          <w:sz w:val="20"/>
        </w:rPr>
        <w:t>GET /health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POST /search/{airline}</w:t>
      </w:r>
      <w:r>
        <w:rPr>
          <w:rFonts w:ascii="Calibri" w:hAnsi="Calibri"/>
          <w:b w:val="0"/>
          <w:i w:val="0"/>
          <w:sz w:val="22"/>
        </w:rPr>
        <w:t xml:space="preserve"> (retorna 404 para companhia não suportada); o DTO </w:t>
      </w:r>
      <w:r>
        <w:rPr>
          <w:rFonts w:ascii="Courier New" w:hAnsi="Courier New"/>
          <w:b w:val="0"/>
          <w:i w:val="0"/>
          <w:color w:val="333333"/>
          <w:sz w:val="20"/>
        </w:rPr>
        <w:t>SearchRequest</w:t>
      </w:r>
      <w:r>
        <w:rPr>
          <w:rFonts w:ascii="Calibri" w:hAnsi="Calibri"/>
          <w:b w:val="0"/>
          <w:i w:val="0"/>
          <w:sz w:val="22"/>
        </w:rPr>
        <w:t xml:space="preserve"> do Crawler inclui </w:t>
      </w:r>
      <w:r>
        <w:rPr>
          <w:rFonts w:ascii="Courier New" w:hAnsi="Courier New"/>
          <w:b w:val="0"/>
          <w:i w:val="0"/>
          <w:color w:val="333333"/>
          <w:sz w:val="20"/>
        </w:rPr>
        <w:t>max_miles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cabin_type</w:t>
      </w:r>
      <w:r>
        <w:rPr>
          <w:rFonts w:ascii="Calibri" w:hAnsi="Calibri"/>
          <w:b w:val="0"/>
          <w:i w:val="0"/>
          <w:sz w:val="22"/>
        </w:rPr>
        <w:t xml:space="preserve"> (default </w:t>
      </w:r>
      <w:r>
        <w:rPr>
          <w:rFonts w:ascii="Courier New" w:hAnsi="Courier New"/>
          <w:b w:val="0"/>
          <w:i w:val="0"/>
          <w:color w:val="333333"/>
          <w:sz w:val="20"/>
        </w:rPr>
        <w:t>ECONOMY</w:t>
      </w:r>
      <w:r>
        <w:rPr>
          <w:rFonts w:ascii="Calibri" w:hAnsi="Calibri"/>
          <w:b w:val="0"/>
          <w:i w:val="0"/>
          <w:sz w:val="22"/>
        </w:rPr>
        <w:t xml:space="preserve">), o </w:t>
      </w:r>
      <w:r>
        <w:rPr>
          <w:rFonts w:ascii="Courier New" w:hAnsi="Courier New"/>
          <w:b w:val="0"/>
          <w:i w:val="0"/>
          <w:color w:val="333333"/>
          <w:sz w:val="20"/>
        </w:rPr>
        <w:t>CABIN_MAP</w:t>
      </w:r>
      <w:r>
        <w:rPr>
          <w:rFonts w:ascii="Calibri" w:hAnsi="Calibri"/>
          <w:b w:val="0"/>
          <w:i w:val="0"/>
          <w:sz w:val="22"/>
        </w:rPr>
        <w:t xml:space="preserve"> mapeia os tipos de cabine, e o CORS é restrito à origem da API.</w:t>
      </w:r>
    </w:p>
    <w:p>
      <w:pPr>
        <w:pStyle w:val="Heading2"/>
        <w:keepNext/>
        <w:keepLines/>
      </w:pPr>
      <w:r>
        <w:t>4.1 Evidências referenciadas</w:t>
      </w:r>
    </w:p>
    <w:p>
      <w:r>
        <w:t>[Imagem não encontrada: evidencias/IMG-SWAGGER-01_swagger-ui.png]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documentação interativa da API é gerada por springdoc-openapi (anotações </w:t>
      </w:r>
      <w:r>
        <w:rPr>
          <w:rFonts w:ascii="Courier New" w:hAnsi="Courier New"/>
          <w:b w:val="0"/>
          <w:i w:val="0"/>
          <w:color w:val="333333"/>
          <w:sz w:val="20"/>
        </w:rPr>
        <w:t>@Tag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@Operation</w:t>
      </w:r>
      <w:r>
        <w:rPr>
          <w:rFonts w:ascii="Calibri" w:hAnsi="Calibri"/>
          <w:b w:val="0"/>
          <w:i w:val="0"/>
          <w:sz w:val="22"/>
        </w:rPr>
        <w:t>). A captura IMG-SWAGGER-01 evidencia os endpoints reais expostos pela API.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capturar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Fonte/URL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IMG-SWAGGER-01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Tela do Swagger UI com os 8 controllers (Auth/Search/User/RoutePreference/FlightHistory/Airport/CsvExport) e os endpoints sob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da API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/swagger-ui.html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Padrões e decisões de design</w:t>
      </w:r>
    </w:p>
    <w:p>
      <w:pPr>
        <w:pStyle w:val="Heading2"/>
        <w:keepNext/>
        <w:keepLines/>
      </w:pPr>
      <w:r>
        <w:t>5.1 Autenticação JWT stateless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autenticação por JWT HS256 sem estado de sessão no servidor (</w:t>
      </w:r>
      <w:r>
        <w:rPr>
          <w:rFonts w:ascii="Courier New" w:hAnsi="Courier New"/>
          <w:b w:val="0"/>
          <w:i w:val="0"/>
          <w:color w:val="333333"/>
          <w:sz w:val="20"/>
        </w:rPr>
        <w:t>SessionCreationPolicy.STATELESS</w:t>
      </w:r>
      <w:r>
        <w:rPr>
          <w:rFonts w:ascii="Calibri" w:hAnsi="Calibri"/>
          <w:b w:val="0"/>
          <w:i w:val="0"/>
          <w:sz w:val="22"/>
        </w:rPr>
        <w:t>, CSRF desabilitado).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elimina sessão no servidor, simplifica a escalabilidade horizontal e atende os três serviços de forma uniforme. O access token tem vida curta (30 min) e o refresh token, longa (7 dias), com rotação a cada uso do endpoint </w:t>
      </w:r>
      <w:r>
        <w:rPr>
          <w:rFonts w:ascii="Courier New" w:hAnsi="Courier New"/>
          <w:b w:val="0"/>
          <w:i w:val="0"/>
          <w:color w:val="333333"/>
          <w:sz w:val="20"/>
        </w:rPr>
        <w:t>/auth/refresh</w:t>
      </w:r>
      <w:r>
        <w:rPr>
          <w:rFonts w:ascii="Calibri" w:hAnsi="Calibri"/>
          <w:b w:val="0"/>
          <w:i w:val="0"/>
          <w:sz w:val="22"/>
        </w:rPr>
        <w:t xml:space="preserve">. Senhas são protegidas por </w:t>
      </w:r>
      <w:r>
        <w:rPr>
          <w:rFonts w:ascii="Courier New" w:hAnsi="Courier New"/>
          <w:b w:val="0"/>
          <w:i w:val="0"/>
          <w:color w:val="333333"/>
          <w:sz w:val="20"/>
        </w:rPr>
        <w:t>BCryptPasswordEncoder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5.2 Busca paralela com CompletableFuture e timeout de 40 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 xml:space="preserve"> dispara 3 </w:t>
      </w:r>
      <w:r>
        <w:rPr>
          <w:rFonts w:ascii="Courier New" w:hAnsi="Courier New"/>
          <w:b w:val="0"/>
          <w:i w:val="0"/>
          <w:color w:val="333333"/>
          <w:sz w:val="20"/>
        </w:rPr>
        <w:t>CompletableFuture</w:t>
      </w:r>
      <w:r>
        <w:rPr>
          <w:rFonts w:ascii="Calibri" w:hAnsi="Calibri"/>
          <w:b w:val="0"/>
          <w:i w:val="0"/>
          <w:sz w:val="22"/>
        </w:rPr>
        <w:t xml:space="preserve"> (smiles, azul, latam) e coleta cada um com </w:t>
      </w:r>
      <w:r>
        <w:rPr>
          <w:rFonts w:ascii="Courier New" w:hAnsi="Courier New"/>
          <w:b w:val="0"/>
          <w:i w:val="0"/>
          <w:color w:val="333333"/>
          <w:sz w:val="20"/>
        </w:rPr>
        <w:t>f.get(40, TimeUnit.SECONDS)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a consulta às companhias é independente e lenta (scraping); a execução paralela reduz a latência total. O timeout de 40 s por companhia isola lentidão de um portal — uma falha ou estouro devolve lista vazia e não derruba a busca como um todo.</w:t>
      </w:r>
    </w:p>
    <w:p>
      <w:pPr>
        <w:pStyle w:val="Heading2"/>
        <w:keepNext/>
        <w:keepLines/>
      </w:pPr>
      <w:r>
        <w:t>5.3 distinct e ordenação por milhas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aplicar </w:t>
      </w:r>
      <w:r>
        <w:rPr>
          <w:rFonts w:ascii="Courier New" w:hAnsi="Courier New"/>
          <w:b w:val="0"/>
          <w:i w:val="0"/>
          <w:color w:val="333333"/>
          <w:sz w:val="20"/>
        </w:rPr>
        <w:t>distinct()</w:t>
      </w:r>
      <w:r>
        <w:rPr>
          <w:rFonts w:ascii="Calibri" w:hAnsi="Calibri"/>
          <w:b w:val="0"/>
          <w:i w:val="0"/>
          <w:sz w:val="22"/>
        </w:rPr>
        <w:t xml:space="preserve"> sobre os resultados unificados e ordenar por </w:t>
      </w:r>
      <w:r>
        <w:rPr>
          <w:rFonts w:ascii="Courier New" w:hAnsi="Courier New"/>
          <w:b w:val="0"/>
          <w:i w:val="0"/>
          <w:color w:val="333333"/>
          <w:sz w:val="20"/>
        </w:rPr>
        <w:t>milesPrice</w:t>
      </w:r>
      <w:r>
        <w:rPr>
          <w:rFonts w:ascii="Calibri" w:hAnsi="Calibri"/>
          <w:b w:val="0"/>
          <w:i w:val="0"/>
          <w:sz w:val="22"/>
        </w:rPr>
        <w:t xml:space="preserve"> crescente.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retentativas no portal da Smiles podem produzir resultados idênticos; o </w:t>
      </w:r>
      <w:r>
        <w:rPr>
          <w:rFonts w:ascii="Courier New" w:hAnsi="Courier New"/>
          <w:b w:val="0"/>
          <w:i w:val="0"/>
          <w:color w:val="333333"/>
          <w:sz w:val="20"/>
        </w:rPr>
        <w:t>distinct()</w:t>
      </w:r>
      <w:r>
        <w:rPr>
          <w:rFonts w:ascii="Calibri" w:hAnsi="Calibri"/>
          <w:b w:val="0"/>
          <w:i w:val="0"/>
          <w:sz w:val="22"/>
        </w:rPr>
        <w:t xml:space="preserve"> remove duplicatas. A ordenação por milhas entrega ao usuário a opção mais barata primeiro.</w:t>
      </w:r>
    </w:p>
    <w:p>
      <w:pPr>
        <w:pStyle w:val="Heading2"/>
        <w:keepNext/>
        <w:keepLines/>
      </w:pPr>
      <w:r>
        <w:t>5.4 Blacklist de tokens em Redis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no logout, gravar o </w:t>
      </w:r>
      <w:r>
        <w:rPr>
          <w:rFonts w:ascii="Courier New" w:hAnsi="Courier New"/>
          <w:b w:val="0"/>
          <w:i w:val="0"/>
          <w:color w:val="333333"/>
          <w:sz w:val="20"/>
        </w:rPr>
        <w:t>jti</w:t>
      </w:r>
      <w:r>
        <w:rPr>
          <w:rFonts w:ascii="Calibri" w:hAnsi="Calibri"/>
          <w:b w:val="0"/>
          <w:i w:val="0"/>
          <w:sz w:val="22"/>
        </w:rPr>
        <w:t xml:space="preserve"> do token na chave </w:t>
      </w:r>
      <w:r>
        <w:rPr>
          <w:rFonts w:ascii="Courier New" w:hAnsi="Courier New"/>
          <w:b w:val="0"/>
          <w:i w:val="0"/>
          <w:color w:val="333333"/>
          <w:sz w:val="20"/>
        </w:rPr>
        <w:t>token:invalidated:{jti}</w:t>
      </w:r>
      <w:r>
        <w:rPr>
          <w:rFonts w:ascii="Calibri" w:hAnsi="Calibri"/>
          <w:b w:val="0"/>
          <w:i w:val="0"/>
          <w:sz w:val="22"/>
        </w:rPr>
        <w:t xml:space="preserve"> em Redis com TTL de 7 dias.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mesmo sendo o JWT stateless, o logout precisa invalidar tokens ainda válidos. O TTL acompanha a validade máxima do refresh token (7 dias), garantindo limpeza automática. O </w:t>
      </w:r>
      <w:r>
        <w:rPr>
          <w:rFonts w:ascii="Courier New" w:hAnsi="Courier New"/>
          <w:b w:val="0"/>
          <w:i w:val="0"/>
          <w:color w:val="333333"/>
          <w:sz w:val="20"/>
        </w:rPr>
        <w:t>JwtAuthenticationFilter</w:t>
      </w:r>
      <w:r>
        <w:rPr>
          <w:rFonts w:ascii="Calibri" w:hAnsi="Calibri"/>
          <w:b w:val="0"/>
          <w:i w:val="0"/>
          <w:sz w:val="22"/>
        </w:rPr>
        <w:t xml:space="preserve"> consulta a blacklist a cada requisição.</w:t>
      </w:r>
    </w:p>
    <w:p>
      <w:pPr>
        <w:pStyle w:val="Heading2"/>
        <w:keepNext/>
        <w:keepLines/>
      </w:pPr>
      <w:r>
        <w:t>5.5 Exclusão lógica de rotas favoritas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DELETE /api/v1/route-preferences/{id}</w:t>
      </w:r>
      <w:r>
        <w:rPr>
          <w:rFonts w:ascii="Calibri" w:hAnsi="Calibri"/>
          <w:b w:val="0"/>
          <w:i w:val="0"/>
          <w:sz w:val="22"/>
        </w:rPr>
        <w:t xml:space="preserve"> define </w:t>
      </w:r>
      <w:r>
        <w:rPr>
          <w:rFonts w:ascii="Courier New" w:hAnsi="Courier New"/>
          <w:b w:val="0"/>
          <w:i w:val="0"/>
          <w:color w:val="333333"/>
          <w:sz w:val="20"/>
        </w:rPr>
        <w:t>active = false</w:t>
      </w:r>
      <w:r>
        <w:rPr>
          <w:rFonts w:ascii="Calibri" w:hAnsi="Calibri"/>
          <w:b w:val="0"/>
          <w:i w:val="0"/>
          <w:sz w:val="22"/>
        </w:rPr>
        <w:t xml:space="preserve"> em vez de remover o registro.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preserva o histórico de preferências e mantém integridade referencial; a listagem usa </w:t>
      </w:r>
      <w:r>
        <w:rPr>
          <w:rFonts w:ascii="Courier New" w:hAnsi="Courier New"/>
          <w:b w:val="0"/>
          <w:i w:val="0"/>
          <w:color w:val="333333"/>
          <w:sz w:val="20"/>
        </w:rPr>
        <w:t>findByUserAndActiveTrue</w:t>
      </w:r>
      <w:r>
        <w:rPr>
          <w:rFonts w:ascii="Calibri" w:hAnsi="Calibri"/>
          <w:b w:val="0"/>
          <w:i w:val="0"/>
          <w:sz w:val="22"/>
        </w:rPr>
        <w:t xml:space="preserve">, exibindo apenas rotas ativas. A padronização de nomenclatura para </w:t>
      </w:r>
      <w:r>
        <w:rPr>
          <w:rFonts w:ascii="Courier New" w:hAnsi="Courier New"/>
          <w:b w:val="0"/>
          <w:i w:val="0"/>
          <w:color w:val="333333"/>
          <w:sz w:val="20"/>
        </w:rPr>
        <w:t>is_active</w:t>
      </w:r>
      <w:r>
        <w:rPr>
          <w:rFonts w:ascii="Calibri" w:hAnsi="Calibri"/>
          <w:b w:val="0"/>
          <w:i w:val="0"/>
          <w:sz w:val="22"/>
        </w:rPr>
        <w:t xml:space="preserve"> está prevista na migration V10 (MF-73, PR #29 ativo).</w:t>
      </w:r>
    </w:p>
    <w:p>
      <w:pPr>
        <w:pStyle w:val="Heading2"/>
        <w:keepNext/>
        <w:keepLines/>
      </w:pPr>
      <w:r>
        <w:t>5.6 Alertas agendados com dedupe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o </w:t>
      </w:r>
      <w:r>
        <w:rPr>
          <w:rFonts w:ascii="Courier New" w:hAnsi="Courier New"/>
          <w:b w:val="0"/>
          <w:i w:val="0"/>
          <w:color w:val="333333"/>
          <w:sz w:val="20"/>
        </w:rPr>
        <w:t>ScheduledAlertService</w:t>
      </w:r>
      <w:r>
        <w:rPr>
          <w:rFonts w:ascii="Calibri" w:hAnsi="Calibri"/>
          <w:b w:val="0"/>
          <w:i w:val="0"/>
          <w:sz w:val="22"/>
        </w:rPr>
        <w:t xml:space="preserve"> roda a cada 6 horas (cron </w:t>
      </w:r>
      <w:r>
        <w:rPr>
          <w:rFonts w:ascii="Courier New" w:hAnsi="Courier New"/>
          <w:b w:val="0"/>
          <w:i w:val="0"/>
          <w:color w:val="333333"/>
          <w:sz w:val="20"/>
        </w:rPr>
        <w:t>0 0 */6 * * *</w:t>
      </w:r>
      <w:r>
        <w:rPr>
          <w:rFonts w:ascii="Calibri" w:hAnsi="Calibri"/>
          <w:b w:val="0"/>
          <w:i w:val="0"/>
          <w:sz w:val="22"/>
        </w:rPr>
        <w:t xml:space="preserve">) e usa a chave </w:t>
      </w:r>
      <w:r>
        <w:rPr>
          <w:rFonts w:ascii="Courier New" w:hAnsi="Courier New"/>
          <w:b w:val="0"/>
          <w:i w:val="0"/>
          <w:color w:val="333333"/>
          <w:sz w:val="20"/>
        </w:rPr>
        <w:t>origem-destino-milhas</w:t>
      </w:r>
      <w:r>
        <w:rPr>
          <w:rFonts w:ascii="Calibri" w:hAnsi="Calibri"/>
          <w:b w:val="0"/>
          <w:i w:val="0"/>
          <w:sz w:val="22"/>
        </w:rPr>
        <w:t xml:space="preserve"> para deduplicar notificações; o </w:t>
      </w:r>
      <w:r>
        <w:rPr>
          <w:rFonts w:ascii="Courier New" w:hAnsi="Courier New"/>
          <w:b w:val="0"/>
          <w:i w:val="0"/>
          <w:color w:val="333333"/>
          <w:sz w:val="20"/>
        </w:rPr>
        <w:t>WhatsAppClient</w:t>
      </w:r>
      <w:r>
        <w:rPr>
          <w:rFonts w:ascii="Calibri" w:hAnsi="Calibri"/>
          <w:b w:val="0"/>
          <w:i w:val="0"/>
          <w:sz w:val="22"/>
        </w:rPr>
        <w:t xml:space="preserve"> envia via Z-API e a falha de envio não interrompe o fluxo.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 intervalo de 6 horas equilibra atualidade do alerta e custo de scraping; o dedupe evita spam ao usuário; a resiliência do envio evita que uma indisponibilidade da Z-API trave o processamento dos demais alertas.</w:t>
      </w:r>
    </w:p>
    <w:p>
      <w:pPr>
        <w:pStyle w:val="Heading2"/>
        <w:keepNext/>
        <w:keepLines/>
      </w:pPr>
      <w:r>
        <w:t>5.7 Busca de aeroportos por ILIKE + unaccent (MF-64)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mover a busca de aeroportos para o pacote </w:t>
      </w:r>
      <w:r>
        <w:rPr>
          <w:rFonts w:ascii="Courier New" w:hAnsi="Courier New"/>
          <w:b w:val="0"/>
          <w:i w:val="0"/>
          <w:color w:val="333333"/>
          <w:sz w:val="20"/>
        </w:rPr>
        <w:t>airport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AirportController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AirportRepository</w:t>
      </w:r>
      <w:r>
        <w:rPr>
          <w:rFonts w:ascii="Calibri" w:hAnsi="Calibri"/>
          <w:b w:val="0"/>
          <w:i w:val="0"/>
          <w:sz w:val="22"/>
        </w:rPr>
        <w:t xml:space="preserve">), consultando o banco com </w:t>
      </w:r>
      <w:r>
        <w:rPr>
          <w:rFonts w:ascii="Courier New" w:hAnsi="Courier New"/>
          <w:b w:val="0"/>
          <w:i w:val="0"/>
          <w:color w:val="333333"/>
          <w:sz w:val="20"/>
        </w:rPr>
        <w:t>ILIKE</w:t>
      </w:r>
      <w:r>
        <w:rPr>
          <w:rFonts w:ascii="Calibri" w:hAnsi="Calibri"/>
          <w:b w:val="0"/>
          <w:i w:val="0"/>
          <w:sz w:val="22"/>
        </w:rPr>
        <w:t xml:space="preserve"> + extensão </w:t>
      </w:r>
      <w:r>
        <w:rPr>
          <w:rFonts w:ascii="Courier New" w:hAnsi="Courier New"/>
          <w:b w:val="0"/>
          <w:i w:val="0"/>
          <w:color w:val="333333"/>
          <w:sz w:val="20"/>
        </w:rPr>
        <w:t>unaccent</w:t>
      </w:r>
      <w:r>
        <w:rPr>
          <w:rFonts w:ascii="Calibri" w:hAnsi="Calibri"/>
          <w:b w:val="0"/>
          <w:i w:val="0"/>
          <w:sz w:val="22"/>
        </w:rPr>
        <w:t xml:space="preserve"> do PostgreSQL, apoiada na migration </w:t>
      </w:r>
      <w:r>
        <w:rPr>
          <w:rFonts w:ascii="Courier New" w:hAnsi="Courier New"/>
          <w:b w:val="0"/>
          <w:i w:val="0"/>
          <w:color w:val="333333"/>
          <w:sz w:val="20"/>
        </w:rPr>
        <w:t>V9__airport_search_index.sql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a lista fixa em memória do </w:t>
      </w:r>
      <w:r>
        <w:rPr>
          <w:rFonts w:ascii="Courier New" w:hAnsi="Courier New"/>
          <w:b w:val="0"/>
          <w:i w:val="0"/>
          <w:color w:val="333333"/>
          <w:sz w:val="20"/>
        </w:rPr>
        <w:t>SearchService</w:t>
      </w:r>
      <w:r>
        <w:rPr>
          <w:rFonts w:ascii="Calibri" w:hAnsi="Calibri"/>
          <w:b w:val="0"/>
          <w:i w:val="0"/>
          <w:sz w:val="22"/>
        </w:rPr>
        <w:t xml:space="preserve"> não escala nem trata acentuação; a busca por </w:t>
      </w:r>
      <w:r>
        <w:rPr>
          <w:rFonts w:ascii="Courier New" w:hAnsi="Courier New"/>
          <w:b w:val="0"/>
          <w:i w:val="0"/>
          <w:color w:val="333333"/>
          <w:sz w:val="20"/>
        </w:rPr>
        <w:t>ILIKE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unaccent</w:t>
      </w:r>
      <w:r>
        <w:rPr>
          <w:rFonts w:ascii="Calibri" w:hAnsi="Calibri"/>
          <w:b w:val="0"/>
          <w:i w:val="0"/>
          <w:sz w:val="22"/>
        </w:rPr>
        <w:t xml:space="preserve"> permite consulta case-insensitive e insensível a acentos, paginada e indexada (V9), tornando-se a fonte de aeroportos da plataforma após a release v0.9.0.</w:t>
      </w:r>
    </w:p>
    <w:p>
      <w:pPr>
        <w:pStyle w:val="Heading2"/>
        <w:keepNext/>
        <w:keepLines/>
      </w:pPr>
      <w:r>
        <w:t>5.8 Busca filtrada e exportação CSV (RF13/RF14)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expor </w:t>
      </w:r>
      <w:r>
        <w:rPr>
          <w:rFonts w:ascii="Courier New" w:hAnsi="Courier New"/>
          <w:b w:val="0"/>
          <w:i w:val="0"/>
          <w:color w:val="333333"/>
          <w:sz w:val="20"/>
        </w:rPr>
        <w:t>POST /api/v1/search/filtered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FilteredSearchService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SearchRequestV2</w:t>
      </w:r>
      <w:r>
        <w:rPr>
          <w:rFonts w:ascii="Calibri" w:hAnsi="Calibri"/>
          <w:b w:val="0"/>
          <w:i w:val="0"/>
          <w:sz w:val="22"/>
        </w:rPr>
        <w:t xml:space="preserve"> com </w:t>
      </w:r>
      <w:r>
        <w:rPr>
          <w:rFonts w:ascii="Courier New" w:hAnsi="Courier New"/>
          <w:b w:val="0"/>
          <w:i w:val="0"/>
          <w:color w:val="333333"/>
          <w:sz w:val="20"/>
        </w:rPr>
        <w:t>maxMiles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cabinType</w:t>
      </w:r>
      <w:r>
        <w:rPr>
          <w:rFonts w:ascii="Calibri" w:hAnsi="Calibri"/>
          <w:b w:val="0"/>
          <w:i w:val="0"/>
          <w:sz w:val="22"/>
        </w:rPr>
        <w:t xml:space="preserve">, integrando o </w:t>
      </w:r>
      <w:r>
        <w:rPr>
          <w:rFonts w:ascii="Courier New" w:hAnsi="Courier New"/>
          <w:b w:val="0"/>
          <w:i w:val="0"/>
          <w:color w:val="333333"/>
          <w:sz w:val="20"/>
        </w:rPr>
        <w:t>CABIN_MAP</w:t>
      </w:r>
      <w:r>
        <w:rPr>
          <w:rFonts w:ascii="Calibri" w:hAnsi="Calibri"/>
          <w:b w:val="0"/>
          <w:i w:val="0"/>
          <w:sz w:val="22"/>
        </w:rPr>
        <w:t xml:space="preserve"> dos crawlers) e </w:t>
      </w:r>
      <w:r>
        <w:rPr>
          <w:rFonts w:ascii="Courier New" w:hAnsi="Courier New"/>
          <w:b w:val="0"/>
          <w:i w:val="0"/>
          <w:color w:val="333333"/>
          <w:sz w:val="20"/>
        </w:rPr>
        <w:t>GET /api/v1/export/history/csv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CsvExportController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CsvExportService</w:t>
      </w:r>
      <w:r>
        <w:rPr>
          <w:rFonts w:ascii="Calibri" w:hAnsi="Calibri"/>
          <w:b w:val="0"/>
          <w:i w:val="0"/>
          <w:sz w:val="22"/>
        </w:rPr>
        <w:t>, streaming CSV UTF-8 com BOM).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Justificativa:</w:t>
      </w:r>
      <w:r>
        <w:rPr>
          <w:rFonts w:ascii="Calibri" w:hAnsi="Calibri"/>
          <w:b w:val="0"/>
          <w:i w:val="0"/>
          <w:sz w:val="22"/>
        </w:rPr>
        <w:t xml:space="preserve"> os filtros avançados (RF13) refinam os resultados sem alterar o endpoint de busca original; a exportação CSV (RF14) com streaming e BOM garante compatibilidade com planilhas em português sem carregar todo o histórico em memória.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Segurança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Mecanismo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BCrypt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Hash de senha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BCryptPasswordEncoder</w:t>
            </w:r>
            <w:r>
              <w:rPr>
                <w:rFonts w:ascii="Calibri" w:hAnsi="Calibri"/>
                <w:b w:val="0"/>
                <w:i w:val="0"/>
                <w:sz w:val="20"/>
              </w:rPr>
              <w:t>) no cadastro e login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HS256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Access token (30 min) e refresh token (7 dias) com claim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type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 blacklist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Invalidação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jti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logout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token:invalidated:{jti}</w:t>
            </w:r>
            <w:r>
              <w:rPr>
                <w:rFonts w:ascii="Calibri" w:hAnsi="Calibri"/>
                <w:b w:val="0"/>
                <w:i w:val="0"/>
                <w:sz w:val="20"/>
              </w:rPr>
              <w:t>, TTL 7 dias)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STATELESS / CSRF off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SecurityConfig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sem sessão de servidor; rotas públicas: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/api/v1/auth/**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/actuator/health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restringe origens à origem da API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ALLOWED_ORIGINS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Design de produto (UX/UI)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camada Web (Angular 17.3 standalone, Tailwind 3.4) oferece as telas das rotas </w:t>
      </w:r>
      <w:r>
        <w:rPr>
          <w:rFonts w:ascii="Courier New" w:hAnsi="Courier New"/>
          <w:b w:val="0"/>
          <w:i w:val="0"/>
          <w:color w:val="333333"/>
          <w:sz w:val="20"/>
        </w:rPr>
        <w:t>/login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/register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/search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/history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/preferences</w:t>
      </w:r>
      <w:r>
        <w:rPr>
          <w:rFonts w:ascii="Calibri" w:hAnsi="Calibri"/>
          <w:b w:val="0"/>
          <w:i w:val="0"/>
          <w:sz w:val="22"/>
        </w:rPr>
        <w:t xml:space="preserve">, todas protegidas por </w:t>
      </w:r>
      <w:r>
        <w:rPr>
          <w:rFonts w:ascii="Courier New" w:hAnsi="Courier New"/>
          <w:b w:val="0"/>
          <w:i w:val="0"/>
          <w:color w:val="333333"/>
          <w:sz w:val="20"/>
        </w:rPr>
        <w:t>authGuard</w:t>
      </w:r>
      <w:r>
        <w:rPr>
          <w:rFonts w:ascii="Calibri" w:hAnsi="Calibri"/>
          <w:b w:val="0"/>
          <w:i w:val="0"/>
          <w:sz w:val="22"/>
        </w:rPr>
        <w:t xml:space="preserve">. O </w:t>
      </w:r>
      <w:r>
        <w:rPr>
          <w:rFonts w:ascii="Courier New" w:hAnsi="Courier New"/>
          <w:b w:val="0"/>
          <w:i w:val="0"/>
          <w:color w:val="333333"/>
          <w:sz w:val="20"/>
        </w:rPr>
        <w:t>AuthService</w:t>
      </w:r>
      <w:r>
        <w:rPr>
          <w:rFonts w:ascii="Calibri" w:hAnsi="Calibri"/>
          <w:b w:val="0"/>
          <w:i w:val="0"/>
          <w:sz w:val="22"/>
        </w:rPr>
        <w:t xml:space="preserve"> gerencia o estado de autenticação com signals e </w:t>
      </w:r>
      <w:r>
        <w:rPr>
          <w:rFonts w:ascii="Courier New" w:hAnsi="Courier New"/>
          <w:b w:val="0"/>
          <w:i w:val="0"/>
          <w:color w:val="333333"/>
          <w:sz w:val="20"/>
        </w:rPr>
        <w:t>localStorage</w:t>
      </w:r>
      <w:r>
        <w:rPr>
          <w:rFonts w:ascii="Calibri" w:hAnsi="Calibri"/>
          <w:b w:val="0"/>
          <w:i w:val="0"/>
          <w:sz w:val="22"/>
        </w:rPr>
        <w:t xml:space="preserve">; o </w:t>
      </w:r>
      <w:r>
        <w:rPr>
          <w:rFonts w:ascii="Courier New" w:hAnsi="Courier New"/>
          <w:b w:val="0"/>
          <w:i w:val="0"/>
          <w:color w:val="333333"/>
          <w:sz w:val="20"/>
        </w:rPr>
        <w:t>jwtInterceptor</w:t>
      </w:r>
      <w:r>
        <w:rPr>
          <w:rFonts w:ascii="Calibri" w:hAnsi="Calibri"/>
          <w:b w:val="0"/>
          <w:i w:val="0"/>
          <w:sz w:val="22"/>
        </w:rPr>
        <w:t xml:space="preserve"> trata respostas 401 renovando o token (refresh) e reexecutando a requisição (</w:t>
      </w:r>
      <w:r>
        <w:rPr>
          <w:rFonts w:ascii="Courier New" w:hAnsi="Courier New"/>
          <w:b w:val="0"/>
          <w:i w:val="0"/>
          <w:color w:val="333333"/>
          <w:sz w:val="20"/>
        </w:rPr>
        <w:t>switchMap</w:t>
      </w:r>
      <w:r>
        <w:rPr>
          <w:rFonts w:ascii="Calibri" w:hAnsi="Calibri"/>
          <w:b w:val="0"/>
          <w:i w:val="0"/>
          <w:sz w:val="22"/>
        </w:rPr>
        <w:t xml:space="preserve">); o </w:t>
      </w:r>
      <w:r>
        <w:rPr>
          <w:rFonts w:ascii="Courier New" w:hAnsi="Courier New"/>
          <w:b w:val="0"/>
          <w:i w:val="0"/>
          <w:color w:val="333333"/>
          <w:sz w:val="20"/>
        </w:rPr>
        <w:t>ThemeService</w:t>
      </w:r>
      <w:r>
        <w:rPr>
          <w:rFonts w:ascii="Calibri" w:hAnsi="Calibri"/>
          <w:b w:val="0"/>
          <w:i w:val="0"/>
          <w:sz w:val="22"/>
        </w:rPr>
        <w:t xml:space="preserve"> controla o modo escuro. Os componentes compartilhados incluem </w:t>
      </w:r>
      <w:r>
        <w:rPr>
          <w:rFonts w:ascii="Courier New" w:hAnsi="Courier New"/>
          <w:b w:val="0"/>
          <w:i w:val="0"/>
          <w:color w:val="333333"/>
          <w:sz w:val="20"/>
        </w:rPr>
        <w:t>LoadingSpinner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EmptyState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Pagination</w:t>
      </w:r>
      <w:r>
        <w:rPr>
          <w:rFonts w:ascii="Calibri" w:hAnsi="Calibri"/>
          <w:b w:val="0"/>
          <w:i w:val="0"/>
          <w:sz w:val="22"/>
        </w:rPr>
        <w:t>. Não há telas de perfil, alertas ou assinatura no escopo atual da Web.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requisito →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Elemento de design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/api/v1/auth/register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BCryptPasswordEncoder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entidade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>, migration V1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JwtService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(access+refresh)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/api/v1/search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(3× CompletableFuture, timeout 40s, distinct, sort) → Crawler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/search/{airline}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/search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(Angular)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LoadingSpinner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/skeleton,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EmptyState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GET/DELETE /api/v1/flight-history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FlightHistoryController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entidade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FlightHistory</w:t>
            </w:r>
            <w:r>
              <w:rPr>
                <w:rFonts w:ascii="Calibri" w:hAnsi="Calibri"/>
                <w:b w:val="0"/>
                <w:i w:val="0"/>
                <w:sz w:val="20"/>
              </w:rPr>
              <w:t>, migration V2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GET/POST/DELETE /api/v1/route-preferences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RoutePreferenceController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, exclusão lógica, migration V3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GET/PATCH /api/v1/users/me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UpdateUserRequest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ScheduledAlertService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@Scheduled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cron 6h, dedupe),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Notification</w:t>
            </w:r>
            <w:r>
              <w:rPr>
                <w:rFonts w:ascii="Calibri" w:hAnsi="Calibri"/>
                <w:b w:val="0"/>
                <w:i w:val="0"/>
                <w:sz w:val="20"/>
              </w:rPr>
              <w:t>, migration V4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WhatsAppClient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(WebClient → Z-API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/send-text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Client-Token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Entidade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Subscription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(TRIAL/BASIC), migration V5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/api/v1/auth/refresh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AuthService.refresh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(rotação)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/api/v1/auth/logout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RedisTokenBlacklist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JwtAuthenticationFilter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/api/v1/search/filtered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FilteredSearchService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SearchRequestV2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maxMiles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cabinType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CABIN_MAP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(main, v0.9.0)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/api/v1/export/history/csv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CsvExportService</w:t>
            </w:r>
            <w:r>
              <w:rPr>
                <w:rFonts w:ascii="Calibri" w:hAnsi="Calibri"/>
                <w:b w:val="0"/>
                <w:i w:val="0"/>
                <w:sz w:val="20"/>
              </w:rPr>
              <w:t>, CSV UTF-8 com BOM (main, v0.9.0)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MF-64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/api/v1/airports?q=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AirportController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AirportRepository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ILIKE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+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unaccent</w:t>
            </w:r>
            <w:r>
              <w:rPr>
                <w:rFonts w:ascii="Calibri" w:hAnsi="Calibri"/>
                <w:b w:val="0"/>
                <w:i w:val="0"/>
                <w:sz w:val="20"/>
              </w:rPr>
              <w:t>, migration V9 (main, v0.9.0)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Push PWA — não iniciado (S10)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SearchService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timeout 40s; tempo de resposta dentro de 30s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JaCoCo/Karma/pytest com gate de CI (S4+)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BCrypt + JWT HS256 + Redis blacklist + CORS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SecurityConfig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Convenção de branches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feat/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fix/</w:t>
            </w:r>
            <w:r>
              <w:rPr>
                <w:rFonts w:ascii="Calibri" w:hAnsi="Calibri"/>
                <w:b w:val="0"/>
                <w:i w:val="0"/>
                <w:sz w:val="20"/>
              </w:rPr>
              <w:t>+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MF-XX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PR + gate de CI (branch policy de revisor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Docker Compose para os três serviços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Avaliação e aprovação do design (PCP2)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</w:t>
      </w:r>
      <w:r>
        <w:rPr>
          <w:rFonts w:ascii="Calibri" w:hAnsi="Calibri"/>
          <w:b/>
          <w:i w:val="0"/>
          <w:sz w:val="22"/>
        </w:rPr>
        <w:t>arquitetura técnica</w:t>
      </w:r>
      <w:r>
        <w:rPr>
          <w:rFonts w:ascii="Calibri" w:hAnsi="Calibri"/>
          <w:b w:val="0"/>
          <w:i w:val="0"/>
          <w:sz w:val="22"/>
        </w:rPr>
        <w:t xml:space="preserve"> foi formalmente revisada e aprovada pelo </w:t>
      </w:r>
      <w:r>
        <w:rPr>
          <w:rFonts w:ascii="Calibri" w:hAnsi="Calibri"/>
          <w:b/>
          <w:i w:val="0"/>
          <w:sz w:val="22"/>
        </w:rPr>
        <w:t>GP/PO (Abraão)</w:t>
      </w:r>
      <w:r>
        <w:rPr>
          <w:rFonts w:ascii="Calibri" w:hAnsi="Calibri"/>
          <w:b w:val="0"/>
          <w:i w:val="0"/>
          <w:sz w:val="22"/>
        </w:rPr>
        <w:t xml:space="preserve"> e pelo </w:t>
      </w:r>
      <w:r>
        <w:rPr>
          <w:rFonts w:ascii="Calibri" w:hAnsi="Calibri"/>
          <w:b/>
          <w:i w:val="0"/>
          <w:sz w:val="22"/>
        </w:rPr>
        <w:t>Tech Lead / Arquiteto (Cézar Velazquez)</w:t>
      </w:r>
      <w:r>
        <w:rPr>
          <w:rFonts w:ascii="Calibri" w:hAnsi="Calibri"/>
          <w:b w:val="0"/>
          <w:i w:val="0"/>
          <w:sz w:val="22"/>
        </w:rPr>
        <w:t xml:space="preserve"> no </w:t>
      </w:r>
      <w:r>
        <w:rPr>
          <w:rFonts w:ascii="Calibri" w:hAnsi="Calibri"/>
          <w:b/>
          <w:i w:val="0"/>
          <w:sz w:val="22"/>
        </w:rPr>
        <w:t>Design Review de 11/02/2026</w:t>
      </w:r>
      <w:r>
        <w:rPr>
          <w:rFonts w:ascii="Calibri" w:hAnsi="Calibri"/>
          <w:b w:val="0"/>
          <w:i w:val="0"/>
          <w:sz w:val="22"/>
        </w:rPr>
        <w:t xml:space="preserve"> (registrado em </w:t>
      </w:r>
      <w:r>
        <w:rPr>
          <w:rFonts w:ascii="Calibri" w:hAnsi="Calibri"/>
          <w:b/>
          <w:i w:val="0"/>
          <w:sz w:val="22"/>
        </w:rPr>
        <w:t>ATA-MILHASFACIL01-002</w:t>
      </w:r>
      <w:r>
        <w:rPr>
          <w:rFonts w:ascii="Calibri" w:hAnsi="Calibri"/>
          <w:b w:val="0"/>
          <w:i w:val="0"/>
          <w:sz w:val="22"/>
        </w:rPr>
        <w:t xml:space="preserve">). </w:t>
      </w:r>
      <w:r>
        <w:rPr>
          <w:rFonts w:ascii="Calibri" w:hAnsi="Calibri"/>
          <w:b/>
          <w:i w:val="0"/>
          <w:sz w:val="22"/>
        </w:rPr>
        <w:t>Não há aprovação de design de UI/UX</w:t>
      </w:r>
      <w:r>
        <w:rPr>
          <w:rFonts w:ascii="Calibri" w:hAnsi="Calibri"/>
          <w:b w:val="0"/>
          <w:i w:val="0"/>
          <w:sz w:val="22"/>
        </w:rPr>
        <w:t xml:space="preserve">, pois o </w:t>
      </w:r>
      <w:r>
        <w:rPr>
          <w:rFonts w:ascii="Calibri" w:hAnsi="Calibri"/>
          <w:b/>
          <w:i w:val="0"/>
          <w:sz w:val="22"/>
        </w:rPr>
        <w:t>layout e a identidade visual são fornecidos pelo cliente Hub de Milhas</w:t>
      </w:r>
      <w:r>
        <w:rPr>
          <w:rFonts w:ascii="Calibri" w:hAnsi="Calibri"/>
          <w:b w:val="0"/>
          <w:i w:val="0"/>
          <w:sz w:val="22"/>
        </w:rPr>
        <w:t xml:space="preserve"> — a camada web apenas implementa o layout entregue, com validação visual nas Sprint Reviews.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design da solução foi avaliado e aprovado por </w:t>
      </w:r>
      <w:r>
        <w:rPr>
          <w:rFonts w:ascii="Calibri" w:hAnsi="Calibri"/>
          <w:b/>
          <w:i w:val="0"/>
          <w:sz w:val="22"/>
        </w:rPr>
        <w:t>Cézar Velazquez</w:t>
      </w:r>
      <w:r>
        <w:rPr>
          <w:rFonts w:ascii="Calibri" w:hAnsi="Calibri"/>
          <w:b w:val="0"/>
          <w:i w:val="0"/>
          <w:sz w:val="22"/>
        </w:rPr>
        <w:t xml:space="preserve"> (Tech Lead / Arquiteto / DevOps), responsável pelas decisões arquiteturais e pela revisão de PR. As decisões de design (§5) e os pacotes promovidos 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release v0.9.0 (</w:t>
      </w:r>
      <w:r>
        <w:rPr>
          <w:rFonts w:ascii="Courier New" w:hAnsi="Courier New"/>
          <w:b w:val="0"/>
          <w:i w:val="0"/>
          <w:color w:val="333333"/>
          <w:sz w:val="20"/>
        </w:rPr>
        <w:t>airport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export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FilteredSearchService</w:t>
      </w:r>
      <w:r>
        <w:rPr>
          <w:rFonts w:ascii="Calibri" w:hAnsi="Calibri"/>
          <w:b w:val="0"/>
          <w:i w:val="0"/>
          <w:sz w:val="22"/>
        </w:rPr>
        <w:t xml:space="preserve"> + migration V9) foram aprovados pelo Tech Lead, com evidência registrada no Jira/Azure DevOps (aprovador </w:t>
      </w:r>
      <w:r>
        <w:rPr>
          <w:rFonts w:ascii="Courier New" w:hAnsi="Courier New"/>
          <w:b w:val="0"/>
          <w:i w:val="0"/>
          <w:color w:val="333333"/>
          <w:sz w:val="20"/>
        </w:rPr>
        <w:t>Mateus Veloso</w:t>
      </w:r>
      <w:r>
        <w:rPr>
          <w:rFonts w:ascii="Calibri" w:hAnsi="Calibri"/>
          <w:b w:val="0"/>
          <w:i w:val="0"/>
          <w:sz w:val="22"/>
        </w:rPr>
        <w:t xml:space="preserve"> — Approved, vote 10, nos 6 PRs concluídos da Sprint 9 = Cézar Velazquez). A antecipação dos filtros avançados (CR-MF-001, 28/05/2026) teve o escopo aprovado pelo </w:t>
      </w:r>
      <w:r>
        <w:rPr>
          <w:rFonts w:ascii="Calibri" w:hAnsi="Calibri"/>
          <w:b/>
          <w:i w:val="0"/>
          <w:sz w:val="22"/>
        </w:rPr>
        <w:t>GP Abraão</w:t>
      </w:r>
      <w:r>
        <w:rPr>
          <w:rFonts w:ascii="Calibri" w:hAnsi="Calibri"/>
          <w:b w:val="0"/>
          <w:i w:val="0"/>
          <w:sz w:val="22"/>
        </w:rPr>
        <w:t>. A padronização de nomenclatura de banco (MF-73, migration V10) segue em revisão no PR #29 ativo, sob responsabilidade do Tech Lead Cézar Velazquez.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Nota de equivalência: nos registros de projeto o time atual é GP </w:t>
      </w:r>
      <w:r>
        <w:rPr>
          <w:rFonts w:ascii="Calibri" w:hAnsi="Calibri"/>
          <w:b/>
          <w:i w:val="0"/>
          <w:color w:val="1A5276"/>
          <w:sz w:val="22"/>
        </w:rPr>
        <w:t>Abraão</w:t>
      </w:r>
      <w:r>
        <w:rPr>
          <w:rFonts w:ascii="Calibri" w:hAnsi="Calibri"/>
          <w:b w:val="0"/>
          <w:i w:val="0"/>
          <w:color w:val="1A5276"/>
          <w:sz w:val="22"/>
        </w:rPr>
        <w:t xml:space="preserve">, Tech Lead/Arquiteto/aprovador de PR </w:t>
      </w:r>
      <w:r>
        <w:rPr>
          <w:rFonts w:ascii="Calibri" w:hAnsi="Calibri"/>
          <w:b/>
          <w:i w:val="0"/>
          <w:color w:val="1A5276"/>
          <w:sz w:val="22"/>
        </w:rPr>
        <w:t>Cézar Velazquez</w:t>
      </w:r>
      <w:r>
        <w:rPr>
          <w:rFonts w:ascii="Calibri" w:hAnsi="Calibri"/>
          <w:b w:val="0"/>
          <w:i w:val="0"/>
          <w:color w:val="1A5276"/>
          <w:sz w:val="22"/>
        </w:rPr>
        <w:t xml:space="preserve">, QA </w:t>
      </w:r>
      <w:r>
        <w:rPr>
          <w:rFonts w:ascii="Calibri" w:hAnsi="Calibri"/>
          <w:b/>
          <w:i w:val="0"/>
          <w:color w:val="1A5276"/>
          <w:sz w:val="22"/>
        </w:rPr>
        <w:t>Jonathan Alves</w:t>
      </w:r>
      <w:r>
        <w:rPr>
          <w:rFonts w:ascii="Calibri" w:hAnsi="Calibri"/>
          <w:b w:val="0"/>
          <w:i w:val="0"/>
          <w:color w:val="1A5276"/>
          <w:sz w:val="22"/>
        </w:rPr>
        <w:t xml:space="preserve">, GQA </w:t>
      </w:r>
      <w:r>
        <w:rPr>
          <w:rFonts w:ascii="Calibri" w:hAnsi="Calibri"/>
          <w:b/>
          <w:i w:val="0"/>
          <w:color w:val="1A5276"/>
          <w:sz w:val="22"/>
        </w:rPr>
        <w:t>Carol (Caroline)</w:t>
      </w:r>
      <w:r>
        <w:rPr>
          <w:rFonts w:ascii="Calibri" w:hAnsi="Calibri"/>
          <w:b w:val="0"/>
          <w:i w:val="0"/>
          <w:color w:val="1A5276"/>
          <w:sz w:val="22"/>
        </w:rPr>
        <w:t xml:space="preserve"> e devs </w:t>
      </w:r>
      <w:r>
        <w:rPr>
          <w:rFonts w:ascii="Calibri" w:hAnsi="Calibri"/>
          <w:b/>
          <w:i w:val="0"/>
          <w:color w:val="1A5276"/>
          <w:sz w:val="22"/>
        </w:rPr>
        <w:t>Felipe Santos / Lucas Batista / Henry Oliveira</w:t>
      </w:r>
      <w:r>
        <w:rPr>
          <w:rFonts w:ascii="Calibri" w:hAnsi="Calibri"/>
          <w:b w:val="0"/>
          <w:i w:val="0"/>
          <w:color w:val="1A5276"/>
          <w:sz w:val="22"/>
        </w:rPr>
        <w:t xml:space="preserve">. Nas evidências legadas do Azure DevOps a aprovação de PR aparece sob a conta </w:t>
      </w:r>
      <w:r>
        <w:rPr>
          <w:rFonts w:ascii="Courier New" w:hAnsi="Courier New"/>
          <w:b w:val="0"/>
          <w:i w:val="0"/>
          <w:color w:val="1A5276"/>
          <w:sz w:val="20"/>
        </w:rPr>
        <w:t>Mateus Veloso</w:t>
      </w:r>
      <w:r>
        <w:rPr>
          <w:rFonts w:ascii="Calibri" w:hAnsi="Calibri"/>
          <w:b w:val="0"/>
          <w:i w:val="0"/>
          <w:color w:val="1A5276"/>
          <w:sz w:val="22"/>
        </w:rPr>
        <w:t xml:space="preserve"> (= Cézar Velazquez), e os commits de infra/arquitetura sob </w:t>
      </w:r>
      <w:r>
        <w:rPr>
          <w:rFonts w:ascii="Courier New" w:hAnsi="Courier New"/>
          <w:b w:val="0"/>
          <w:i w:val="0"/>
          <w:color w:val="1A5276"/>
          <w:sz w:val="20"/>
        </w:rPr>
        <w:t>Raony Chagas</w:t>
      </w:r>
      <w:r>
        <w:rPr>
          <w:rFonts w:ascii="Calibri" w:hAnsi="Calibri"/>
          <w:b w:val="0"/>
          <w:i w:val="0"/>
          <w:color w:val="1A5276"/>
          <w:sz w:val="22"/>
        </w:rPr>
        <w:t>/</w:t>
      </w:r>
      <w:r>
        <w:rPr>
          <w:rFonts w:ascii="Courier New" w:hAnsi="Courier New"/>
          <w:b w:val="0"/>
          <w:i w:val="0"/>
          <w:color w:val="1A5276"/>
          <w:sz w:val="20"/>
        </w:rPr>
        <w:t>Mateus Sousa</w:t>
      </w:r>
      <w:r>
        <w:rPr>
          <w:rFonts w:ascii="Calibri" w:hAnsi="Calibri"/>
          <w:b w:val="0"/>
          <w:i w:val="0"/>
          <w:color w:val="1A5276"/>
          <w:sz w:val="22"/>
        </w:rPr>
        <w:t xml:space="preserve"> (= Cézar).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PK da migration V1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BIGSERIAL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UUID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para consistência com a entidade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(UUID id) e o CTQ.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MILHASFACIL01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