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REQUISITOS — HUB DE MILHAS · MILHASFACIL (BUSCA DE MILHAS)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MILHASFACIL01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requisitos funcionais e não funcionais da plataforma MilhasFacil — sistema de busca e alerta de passagens aéreas resgatáveis por milhas. Os requisitos servem de base para o desenvolvimento, os testes e a rastreabilidade do projeto. Foram levantados e refinados de forma iterativa ao longo das sprints S1 a S9 (09/02/2026 a 14/06/2026), com o projeto aberto na Sprint 9 de um total previsto de 12 sprints (término previsto 26/07/2026). Os critérios de aceite descritos refletem o comportamento real do código entregue até a presente data.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é composta por três serviços independentes: </w:t>
      </w:r>
      <w:r>
        <w:rPr>
          <w:rFonts w:ascii="Calibri" w:hAnsi="Calibri"/>
          <w:b/>
          <w:i w:val="0"/>
          <w:sz w:val="22"/>
        </w:rPr>
        <w:t>API</w:t>
      </w:r>
      <w:r>
        <w:rPr>
          <w:rFonts w:ascii="Calibri" w:hAnsi="Calibri"/>
          <w:b w:val="0"/>
          <w:i w:val="0"/>
          <w:sz w:val="22"/>
        </w:rPr>
        <w:t xml:space="preserve"> (Spring Boot 3.2.5 / Java 21), </w:t>
      </w:r>
      <w:r>
        <w:rPr>
          <w:rFonts w:ascii="Calibri" w:hAnsi="Calibri"/>
          <w:b/>
          <w:i w:val="0"/>
          <w:sz w:val="22"/>
        </w:rPr>
        <w:t>Web</w:t>
      </w:r>
      <w:r>
        <w:rPr>
          <w:rFonts w:ascii="Calibri" w:hAnsi="Calibri"/>
          <w:b w:val="0"/>
          <w:i w:val="0"/>
          <w:sz w:val="22"/>
        </w:rPr>
        <w:t xml:space="preserve"> (Angular 17.3) e </w:t>
      </w:r>
      <w:r>
        <w:rPr>
          <w:rFonts w:ascii="Calibri" w:hAnsi="Calibri"/>
          <w:b/>
          <w:i w:val="0"/>
          <w:sz w:val="22"/>
        </w:rPr>
        <w:t>Crawler</w:t>
      </w:r>
      <w:r>
        <w:rPr>
          <w:rFonts w:ascii="Calibri" w:hAnsi="Calibri"/>
          <w:b w:val="0"/>
          <w:i w:val="0"/>
          <w:sz w:val="22"/>
        </w:rPr>
        <w:t xml:space="preserve"> (FastAPI 0.111 / SeleniumBase 4.27.4). O detalhamento arquitetural consta no documento PCP-MILHASFACIL01-001.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Estado dos ramos em 15/06/2026 (release v0.9.0):</w:t>
      </w:r>
      <w:r>
        <w:rPr>
          <w:rFonts w:ascii="Calibri" w:hAnsi="Calibri"/>
          <w:b w:val="0"/>
          <w:i w:val="0"/>
          <w:color w:val="1A5276"/>
          <w:sz w:val="22"/>
        </w:rPr>
        <w:t xml:space="preserve"> após a promoção </w:t>
      </w:r>
      <w:r>
        <w:rPr>
          <w:rFonts w:ascii="Courier New" w:hAnsi="Courier New"/>
          <w:b w:val="0"/>
          <w:i w:val="0"/>
          <w:color w:val="1A5276"/>
          <w:sz w:val="20"/>
        </w:rPr>
        <w:t>develop → homolog → main</w:t>
      </w:r>
      <w:r>
        <w:rPr>
          <w:rFonts w:ascii="Calibri" w:hAnsi="Calibri"/>
          <w:b w:val="0"/>
          <w:i w:val="0"/>
          <w:color w:val="1A5276"/>
          <w:sz w:val="22"/>
        </w:rPr>
        <w:t xml:space="preserve"> (tag </w:t>
      </w:r>
      <w:r>
        <w:rPr>
          <w:rFonts w:ascii="Calibri" w:hAnsi="Calibri"/>
          <w:b/>
          <w:i w:val="0"/>
          <w:color w:val="1A5276"/>
          <w:sz w:val="22"/>
        </w:rPr>
        <w:t>v0.9.0</w:t>
      </w:r>
      <w:r>
        <w:rPr>
          <w:rFonts w:ascii="Calibri" w:hAnsi="Calibri"/>
          <w:b w:val="0"/>
          <w:i w:val="0"/>
          <w:color w:val="1A5276"/>
          <w:sz w:val="22"/>
        </w:rPr>
        <w:t xml:space="preserve">), a linha </w:t>
      </w:r>
      <w:r>
        <w:rPr>
          <w:rFonts w:ascii="Courier New" w:hAnsi="Courier New"/>
          <w:b w:val="0"/>
          <w:i w:val="0"/>
          <w:color w:val="1A5276"/>
          <w:sz w:val="20"/>
        </w:rPr>
        <w:t>main</w:t>
      </w:r>
      <w:r>
        <w:rPr>
          <w:rFonts w:ascii="Calibri" w:hAnsi="Calibri"/>
          <w:b w:val="0"/>
          <w:i w:val="0"/>
          <w:color w:val="1A5276"/>
          <w:sz w:val="22"/>
        </w:rPr>
        <w:t xml:space="preserve"> contém os requisitos RF01–RF14 e a melhoria MF-64 (released), com migrations </w:t>
      </w:r>
      <w:r>
        <w:rPr>
          <w:rFonts w:ascii="Calibri" w:hAnsi="Calibri"/>
          <w:b/>
          <w:i w:val="0"/>
          <w:color w:val="1A5276"/>
          <w:sz w:val="22"/>
        </w:rPr>
        <w:t>V1–V5 + V9</w:t>
      </w:r>
      <w:r>
        <w:rPr>
          <w:rFonts w:ascii="Calibri" w:hAnsi="Calibri"/>
          <w:b w:val="0"/>
          <w:i w:val="0"/>
          <w:color w:val="1A5276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1A5276"/>
          <w:sz w:val="20"/>
        </w:rPr>
        <w:t>V9__airport_search_index</w:t>
      </w:r>
      <w:r>
        <w:rPr>
          <w:rFonts w:ascii="Calibri" w:hAnsi="Calibri"/>
          <w:b w:val="0"/>
          <w:i w:val="0"/>
          <w:color w:val="1A5276"/>
          <w:sz w:val="22"/>
        </w:rPr>
        <w:t xml:space="preserve">). RF13, RF14 e MF-64 passaram a status </w:t>
      </w:r>
      <w:r>
        <w:rPr>
          <w:rFonts w:ascii="Calibri" w:hAnsi="Calibri"/>
          <w:b/>
          <w:i w:val="0"/>
          <w:color w:val="1A5276"/>
          <w:sz w:val="22"/>
        </w:rPr>
        <w:t>Entregue</w:t>
      </w:r>
      <w:r>
        <w:rPr>
          <w:rFonts w:ascii="Calibri" w:hAnsi="Calibri"/>
          <w:b w:val="0"/>
          <w:i w:val="0"/>
          <w:color w:val="1A5276"/>
          <w:sz w:val="22"/>
        </w:rPr>
        <w:t xml:space="preserve">, como os demais RF01–RF12. A padronização de nomenclatura de banco (MF-73, migration </w:t>
      </w:r>
      <w:r>
        <w:rPr>
          <w:rFonts w:ascii="Courier New" w:hAnsi="Courier New"/>
          <w:b w:val="0"/>
          <w:i w:val="0"/>
          <w:color w:val="1A5276"/>
          <w:sz w:val="20"/>
        </w:rPr>
        <w:t>V10__fix_naming_conventions.sql</w:t>
      </w:r>
      <w:r>
        <w:rPr>
          <w:rFonts w:ascii="Calibri" w:hAnsi="Calibri"/>
          <w:b w:val="0"/>
          <w:i w:val="0"/>
          <w:color w:val="1A5276"/>
          <w:sz w:val="22"/>
        </w:rPr>
        <w:t xml:space="preserve">, incluindo </w:t>
      </w:r>
      <w:r>
        <w:rPr>
          <w:rFonts w:ascii="Courier New" w:hAnsi="Courier New"/>
          <w:b w:val="0"/>
          <w:i w:val="0"/>
          <w:color w:val="1A5276"/>
          <w:sz w:val="20"/>
        </w:rPr>
        <w:t>route_preferences.is_active</w:t>
      </w:r>
      <w:r>
        <w:rPr>
          <w:rFonts w:ascii="Calibri" w:hAnsi="Calibri"/>
          <w:b w:val="0"/>
          <w:i w:val="0"/>
          <w:color w:val="1A5276"/>
          <w:sz w:val="22"/>
        </w:rPr>
        <w:t xml:space="preserve"> e índices completos) está no </w:t>
      </w:r>
      <w:r>
        <w:rPr>
          <w:rFonts w:ascii="Calibri" w:hAnsi="Calibri"/>
          <w:b/>
          <w:i w:val="0"/>
          <w:color w:val="1A5276"/>
          <w:sz w:val="22"/>
        </w:rPr>
        <w:t>PR #29 ativo</w:t>
      </w:r>
      <w:r>
        <w:rPr>
          <w:rFonts w:ascii="Calibri" w:hAnsi="Calibri"/>
          <w:b w:val="0"/>
          <w:i w:val="0"/>
          <w:color w:val="1A5276"/>
          <w:sz w:val="22"/>
        </w:rPr>
        <w:t xml:space="preserve">, ainda não mergeado em </w:t>
      </w:r>
      <w:r>
        <w:rPr>
          <w:rFonts w:ascii="Courier New" w:hAnsi="Courier New"/>
          <w:b w:val="0"/>
          <w:i w:val="0"/>
          <w:color w:val="1A5276"/>
          <w:sz w:val="20"/>
        </w:rPr>
        <w:t>main</w:t>
      </w:r>
      <w:r>
        <w:rPr>
          <w:rFonts w:ascii="Calibri" w:hAnsi="Calibri"/>
          <w:b w:val="0"/>
          <w:i w:val="0"/>
          <w:color w:val="1A5276"/>
          <w:sz w:val="22"/>
        </w:rPr>
        <w:t>. RF15 não foi iniciado.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Pontos de programas de fidelidade resgatáveis por passagens aéreas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Smiles / Azul / Latam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Programas de milhas das companhias cujos portais são consultados pelo Crawler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de três letras que identifica um aeroporto (ex.: GRU, GIG)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JSON Web Token — token de autenticação assinado (HS256) usado pela 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Access token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JWT de curta duração (30 minutos) que autoriza chamadas à API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Refresh token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 JWT de longa duração (7 dias) usado para renovar o access token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jti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ID — identificador único do token, usado na blacklist de logout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BCrypt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Algoritmo de hash de senhas usado pelo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BCryptPasswordEncoder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Blacklist Redis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Conjunto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invalidados, armazenado em Redis com TTL de 7 dias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 lógica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de um registro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>) sem remoção física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Z-API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Provedor de mensageria WhatsApp consumido pelo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WhatsAppClient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Expressão de agendamento do Spring Scheduler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@Scheduled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FastAPI que consulta os portais das companhias e devolve resultados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CompletableFuture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Mecanismo Java de execução assíncrona usado na busca paralela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ILIKE / unaccent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Operador de comparação case-insensitive e extensão do PostgreSQL para busca insensível a acentos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CABIN_MAP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tipos de cabine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cabin_type</w:t>
            </w:r>
            <w:r>
              <w:rPr>
                <w:rFonts w:ascii="Calibri" w:hAnsi="Calibri"/>
                <w:b w:val="0"/>
                <w:i w:val="0"/>
                <w:sz w:val="20"/>
              </w:rPr>
              <w:t>) usado pelos crawlers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Byte Order Mark — marca inicial em arquivos UTF-8 (usada na exportação CSV)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 (comportamento real)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usuário com senha protegida por hash BCrypt.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/api/v1/auth/register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 xml:space="preserve">RegisterRequest{name, email, phone, password (≥8 caracteres, </w:t>
            </w:r>
            <w:r>
              <w:rPr>
                <w:rFonts w:ascii="Calibri" w:hAnsi="Calibri"/>
                <w:b w:val="0"/>
                <w:i w:val="0"/>
                <w:sz w:val="20"/>
              </w:rPr>
              <w:t>@Size(min = 8)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)}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a senha é persistida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BCryptPasswordEncoder</w:t>
            </w:r>
            <w:r>
              <w:rPr>
                <w:rFonts w:ascii="Calibri" w:hAnsi="Calibri"/>
                <w:b w:val="0"/>
                <w:i w:val="0"/>
                <w:sz w:val="20"/>
              </w:rPr>
              <w:t>; e-mail duplicado é rejeitado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existsByEmail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erro); retorna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AuthResponse{accessToken, refreshToken, email, name}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HTTP 200 (400 em validação inválida).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Login com emissão de access token e refresh token JWT.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/api/v1/auth/login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LoginRequest{email, password}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autentica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AuthenticationManager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retorna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AuthResponse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access token (30 min) e refresh token (7 dias). HTTP 200 em sucesso, 401 em credenciais inválidas.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paralela de voos por milhas nas companhias Smiles, Azul e Latam.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/api/v1/search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SearchRequest{origin, destination, departureDate, returnDate?, adults}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dispara 3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CompletableFuture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(smiles, azul, latam) ao Crawler; cada um com timeout de 40 s; resultados são unidos,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distinct()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remover duplicatas e ordenados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milesPrice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(crescente). Retorna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List&lt;FlightResult&gt;</w:t>
            </w:r>
            <w:r>
              <w:rPr>
                <w:rFonts w:ascii="Calibri" w:hAnsi="Calibri"/>
                <w:b w:val="0"/>
                <w:i w:val="0"/>
                <w:sz w:val="20"/>
              </w:rPr>
              <w:t>. HTTP 200/400/401.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S2–S3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Felipe Santos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Tela de busca (SearchPage) com estado de carregamento (skeleton).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Rota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/search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(Angular standalone, protegida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authGuard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); exibe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LoadingSpinner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/skeleton durante a chamada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EmptyState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quando não há resultados.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buscas paginado, com exclusão individual.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/api/v1/flight-history?page&amp;size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Page&lt;FlightHistory&gt;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usuário autenticado ordenado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searchedAt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decrescente (HTTP 200/401);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/api/v1/flight-history/{id}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remove o registro do próprio usuário e retorna HTTP 204.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Rotas favoritas com preferência de alerta.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/api/v1/route-preferences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lista as rotas ativas do usuário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findByUserAndActiveTrue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cria uma rota (HTTP 201)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origin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destination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alertFrequency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(HOURLY/DAILY/WEEKLY),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maxMiles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DELETE /{id}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aplica exclusão lógica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>) e retorna HTTP 204.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S3–S4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do usuário — consulta e atualização parcial.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/api/v1/users/me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o usuário autenticado;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PATCH /api/v1/users/me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UpdateUserRequest{name?, phone?}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atualiza somente os campos informados (não-nulos). HTTP 200/401.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Alertas automáticos de queda de milhas via Spring Scheduler.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ScheduledAlertService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executa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@Scheduled(cron = "0 0 */6 * * *")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 cada 6 horas); para cada rota ativa, refaz a busca, seleciona o melhor resultado e aplica dedupe pela chave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origem-destino-milhas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existsByUserIdAndMessageContaining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para não notificar repetido; persiste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Notification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Notificação por WhatsApp via Z-API.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WhatsAppClient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faz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/send-text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(WebClient) ao endpoint Z-API com 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Client-Token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falha no envio é registrada em log e </w:t>
            </w:r>
            <w:r>
              <w:rPr>
                <w:rFonts w:ascii="Calibri" w:hAnsi="Calibri"/>
                <w:b/>
                <w:i w:val="0"/>
                <w:sz w:val="20"/>
              </w:rPr>
              <w:t>não interrompe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 fluxo de alertas.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Felipe Santos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Assinatura do usuário com plano e status.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Entidade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Subscription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(1:1 com usuário)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TRIAL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plan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BASIC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ENTERPRISE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BASIC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expiresAt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createdAt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Rotação de refresh token.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/api/v1/auth/refresh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RefreshRequest{refreshToken}</w:t>
            </w:r>
            <w:r>
              <w:rPr>
                <w:rFonts w:ascii="Calibri" w:hAnsi="Calibri"/>
                <w:b w:val="0"/>
                <w:i w:val="0"/>
                <w:sz w:val="20"/>
              </w:rPr>
              <w:t>; valida o token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isValid</w:t>
            </w:r>
            <w:r>
              <w:rPr>
                <w:rFonts w:ascii="Calibri" w:hAnsi="Calibri"/>
                <w:b w:val="0"/>
                <w:i w:val="0"/>
                <w:sz w:val="20"/>
              </w:rPr>
              <w:t>) e emite um novo par access+refresh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AuthResponse</w:t>
            </w:r>
            <w:r>
              <w:rPr>
                <w:rFonts w:ascii="Calibri" w:hAnsi="Calibri"/>
                <w:b w:val="0"/>
                <w:i w:val="0"/>
                <w:sz w:val="20"/>
              </w:rPr>
              <w:t>), rotacionando o refresh token.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Felipe Santos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Logout com invalidação do token (blacklist Redis por jti).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/api/v1/auth/logout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Authorization: Bearer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extrai 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o invalida; 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RedisTokenBlacklist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grava a chave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token:invalidated:{jti}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TTL de 7 dias; 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JwtAuthenticationFilter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consulta a blacklist e descarta tokens invalidados. Retorna HTTP 204.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Filtros avançados de busca (maxMiles e cabinType).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/api/v1/search/filtered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recebe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SearchRequestV2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maxMiles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cabinType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); 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FilteredSearchService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aplica os filtros e integra 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CABIN_MAP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dos crawlers (o DTO do Crawler já contempla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max_miles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cabin_type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ECONOMY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). Testes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FilteredSearchService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integrados, build verde. </w:t>
            </w:r>
            <w:r>
              <w:rPr>
                <w:rFonts w:ascii="Calibri" w:hAnsi="Calibri"/>
                <w:b/>
                <w:i w:val="0"/>
                <w:sz w:val="20"/>
              </w:rPr>
              <w:t>Released em `main` na v0.9.0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Exportação do histórico em CSV (UTF-8 com BOM).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/api/v1/export/history/csv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CsvExportController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CsvExportService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faz streaming do histórico de buscas em CSV codificado em UTF-8 com BOM. </w:t>
            </w:r>
            <w:r>
              <w:rPr>
                <w:rFonts w:ascii="Calibri" w:hAnsi="Calibri"/>
                <w:b/>
                <w:i w:val="0"/>
                <w:sz w:val="20"/>
              </w:rPr>
              <w:t>Released em `main` na v0.9.0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S8–S9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de aeroportos case-insensitive e insensível a acentos.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/api/v1/airports?q=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AirportRepository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faz busca paginada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a extensão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unaccent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PostgreSQL, suportada pela migration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V9__airport_search_index.sql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. Substitui a lista fixa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como fonte de aeroportos. </w:t>
            </w:r>
            <w:r>
              <w:rPr>
                <w:rFonts w:ascii="Calibri" w:hAnsi="Calibri"/>
                <w:b/>
                <w:i w:val="0"/>
                <w:sz w:val="20"/>
              </w:rPr>
              <w:t>Released em `main` na v0.9.0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Entregue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Notificações push via PWA.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Envio de notificações push pelo navegador (Progressive Web App) como canal alternativo ao WhatsApp.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(a alocar)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iniciado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busca de voos deve concluir em até 30 segundos.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aplica timeout de 40 s por companhia, mas o tempo de resposta observado mantém-se dentro de 30 s (média medida de 8,3 s).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cobertura de testes deve ser de no mínimo 80%.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medida por JaCoCo (API), Karma (Web) e pytest (Crawler), com gate de CI ativo a partir da Sprint 4 (pipeline da API exige JaCoCo ≥ 80%).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segurança deve combinar BCrypt, JWT, Redis e CORS.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Senhas em BCrypt; JWT HS256 stateless (access 30 min / refresh 7 dias); blacklist de logout em Redis; CORS do Crawler restrito à origem da API;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SecurityConfig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CSRF desabilitado e sessão STATELESS.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 entrega deve ser rastreável por convenção de branches.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Branches seguem o padrão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fix/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o código do cartão Jira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MF-XX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); PR obrigatório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aprovação do Tech Lead e gate de CI (branch policy de revisor ativa nos 3 repositórios).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deve ser disponibilizável via Docker Compose.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três serviços (API, Web, Crawler) sobem por Docker Compose; janela de indisponibilidade de 3 h registrada na Sprint 6.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Regras de negócio (verdade do código)</w:t>
      </w:r>
    </w:p>
    <w:p>
      <w:pPr>
        <w:pStyle w:val="Heading2"/>
        <w:keepNext/>
        <w:keepLines/>
      </w:pPr>
      <w:r>
        <w:t>5.1 Segurança e autenticação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Hash de senha:</w:t>
      </w:r>
      <w:r>
        <w:rPr>
          <w:rFonts w:ascii="Calibri" w:hAnsi="Calibri"/>
          <w:b w:val="0"/>
          <w:i w:val="0"/>
          <w:sz w:val="22"/>
        </w:rPr>
        <w:t xml:space="preserve"> o </w:t>
      </w:r>
      <w:r>
        <w:rPr>
          <w:rFonts w:ascii="Courier New" w:hAnsi="Courier New"/>
          <w:b w:val="0"/>
          <w:i w:val="0"/>
          <w:color w:val="333333"/>
          <w:sz w:val="20"/>
        </w:rPr>
        <w:t>SecurityConfig</w:t>
      </w:r>
      <w:r>
        <w:rPr>
          <w:rFonts w:ascii="Calibri" w:hAnsi="Calibri"/>
          <w:b w:val="0"/>
          <w:i w:val="0"/>
          <w:sz w:val="22"/>
        </w:rPr>
        <w:t xml:space="preserve"> registra </w:t>
      </w:r>
      <w:r>
        <w:rPr>
          <w:rFonts w:ascii="Courier New" w:hAnsi="Courier New"/>
          <w:b w:val="0"/>
          <w:i w:val="0"/>
          <w:color w:val="333333"/>
          <w:sz w:val="20"/>
        </w:rPr>
        <w:t>BCryptPasswordEncoder</w:t>
      </w:r>
      <w:r>
        <w:rPr>
          <w:rFonts w:ascii="Calibri" w:hAnsi="Calibri"/>
          <w:b w:val="0"/>
          <w:i w:val="0"/>
          <w:sz w:val="22"/>
        </w:rPr>
        <w:t xml:space="preserve"> como </w:t>
      </w:r>
      <w:r>
        <w:rPr>
          <w:rFonts w:ascii="Courier New" w:hAnsi="Courier New"/>
          <w:b w:val="0"/>
          <w:i w:val="0"/>
          <w:color w:val="333333"/>
          <w:sz w:val="20"/>
        </w:rPr>
        <w:t>PasswordEncoder</w:t>
      </w:r>
      <w:r>
        <w:rPr>
          <w:rFonts w:ascii="Calibri" w:hAnsi="Calibri"/>
          <w:b w:val="0"/>
          <w:i w:val="0"/>
          <w:sz w:val="22"/>
        </w:rPr>
        <w:t>; o cadastro e o login persistem somente o hash BCrypt da senha.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Tokens JWT (HS256, stateless):</w:t>
      </w:r>
      <w:r>
        <w:rPr>
          <w:rFonts w:ascii="Calibri" w:hAnsi="Calibri"/>
          <w:b w:val="0"/>
          <w:i w:val="0"/>
          <w:sz w:val="22"/>
        </w:rPr>
        <w:t xml:space="preserve"> o </w:t>
      </w:r>
      <w:r>
        <w:rPr>
          <w:rFonts w:ascii="Courier New" w:hAnsi="Courier New"/>
          <w:b w:val="0"/>
          <w:i w:val="0"/>
          <w:color w:val="333333"/>
          <w:sz w:val="20"/>
        </w:rPr>
        <w:t>JwtService</w:t>
      </w:r>
      <w:r>
        <w:rPr>
          <w:rFonts w:ascii="Calibri" w:hAnsi="Calibri"/>
          <w:b w:val="0"/>
          <w:i w:val="0"/>
          <w:sz w:val="22"/>
        </w:rPr>
        <w:t xml:space="preserve"> emite access token com expiração de 30 minutos (</w:t>
      </w:r>
      <w:r>
        <w:rPr>
          <w:rFonts w:ascii="Courier New" w:hAnsi="Courier New"/>
          <w:b w:val="0"/>
          <w:i w:val="0"/>
          <w:color w:val="333333"/>
          <w:sz w:val="20"/>
        </w:rPr>
        <w:t>1800000 ms</w:t>
      </w:r>
      <w:r>
        <w:rPr>
          <w:rFonts w:ascii="Calibri" w:hAnsi="Calibri"/>
          <w:b w:val="0"/>
          <w:i w:val="0"/>
          <w:sz w:val="22"/>
        </w:rPr>
        <w:t>) e refresh token com 7 dias (</w:t>
      </w:r>
      <w:r>
        <w:rPr>
          <w:rFonts w:ascii="Courier New" w:hAnsi="Courier New"/>
          <w:b w:val="0"/>
          <w:i w:val="0"/>
          <w:color w:val="333333"/>
          <w:sz w:val="20"/>
        </w:rPr>
        <w:t>604800000 ms</w:t>
      </w:r>
      <w:r>
        <w:rPr>
          <w:rFonts w:ascii="Calibri" w:hAnsi="Calibri"/>
          <w:b w:val="0"/>
          <w:i w:val="0"/>
          <w:sz w:val="22"/>
        </w:rPr>
        <w:t xml:space="preserve">); cada token carrega a claim </w:t>
      </w:r>
      <w:r>
        <w:rPr>
          <w:rFonts w:ascii="Courier New" w:hAnsi="Courier New"/>
          <w:b w:val="0"/>
          <w:i w:val="0"/>
          <w:color w:val="333333"/>
          <w:sz w:val="20"/>
        </w:rPr>
        <w:t>type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access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refresh</w:t>
      </w:r>
      <w:r>
        <w:rPr>
          <w:rFonts w:ascii="Calibri" w:hAnsi="Calibri"/>
          <w:b w:val="0"/>
          <w:i w:val="0"/>
          <w:sz w:val="22"/>
        </w:rPr>
        <w:t xml:space="preserve">) e um </w:t>
      </w:r>
      <w:r>
        <w:rPr>
          <w:rFonts w:ascii="Courier New" w:hAnsi="Courier New"/>
          <w:b w:val="0"/>
          <w:i w:val="0"/>
          <w:color w:val="333333"/>
          <w:sz w:val="20"/>
        </w:rPr>
        <w:t>jti</w:t>
      </w:r>
      <w:r>
        <w:rPr>
          <w:rFonts w:ascii="Calibri" w:hAnsi="Calibri"/>
          <w:b w:val="0"/>
          <w:i w:val="0"/>
          <w:sz w:val="22"/>
        </w:rPr>
        <w:t xml:space="preserve"> (UUID) único.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Rotas públicas: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333333"/>
          <w:sz w:val="20"/>
        </w:rPr>
        <w:t>SecurityConfig</w:t>
      </w:r>
      <w:r>
        <w:rPr>
          <w:rFonts w:ascii="Calibri" w:hAnsi="Calibri"/>
          <w:b w:val="0"/>
          <w:i w:val="0"/>
          <w:sz w:val="22"/>
        </w:rPr>
        <w:t xml:space="preserve"> libera </w:t>
      </w:r>
      <w:r>
        <w:rPr>
          <w:rFonts w:ascii="Courier New" w:hAnsi="Courier New"/>
          <w:b w:val="0"/>
          <w:i w:val="0"/>
          <w:color w:val="333333"/>
          <w:sz w:val="20"/>
        </w:rPr>
        <w:t>/api/v1/auth/**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/actuator/health</w:t>
      </w:r>
      <w:r>
        <w:rPr>
          <w:rFonts w:ascii="Calibri" w:hAnsi="Calibri"/>
          <w:b w:val="0"/>
          <w:i w:val="0"/>
          <w:sz w:val="22"/>
        </w:rPr>
        <w:t>; todas as demais exigem autenticação.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Logout / blacklist:</w:t>
      </w:r>
      <w:r>
        <w:rPr>
          <w:rFonts w:ascii="Calibri" w:hAnsi="Calibri"/>
          <w:b w:val="0"/>
          <w:i w:val="0"/>
          <w:sz w:val="22"/>
        </w:rPr>
        <w:t xml:space="preserve"> o </w:t>
      </w:r>
      <w:r>
        <w:rPr>
          <w:rFonts w:ascii="Courier New" w:hAnsi="Courier New"/>
          <w:b w:val="0"/>
          <w:i w:val="0"/>
          <w:color w:val="333333"/>
          <w:sz w:val="20"/>
        </w:rPr>
        <w:t>RedisTokenBlacklist</w:t>
      </w:r>
      <w:r>
        <w:rPr>
          <w:rFonts w:ascii="Calibri" w:hAnsi="Calibri"/>
          <w:b w:val="0"/>
          <w:i w:val="0"/>
          <w:sz w:val="22"/>
        </w:rPr>
        <w:t xml:space="preserve"> grava a chave </w:t>
      </w:r>
      <w:r>
        <w:rPr>
          <w:rFonts w:ascii="Courier New" w:hAnsi="Courier New"/>
          <w:b w:val="0"/>
          <w:i w:val="0"/>
          <w:color w:val="333333"/>
          <w:sz w:val="20"/>
        </w:rPr>
        <w:t>token:invalidated:{jti}</w:t>
      </w:r>
      <w:r>
        <w:rPr>
          <w:rFonts w:ascii="Calibri" w:hAnsi="Calibri"/>
          <w:b w:val="0"/>
          <w:i w:val="0"/>
          <w:sz w:val="22"/>
        </w:rPr>
        <w:t xml:space="preserve"> com TTL de 7 dias; o </w:t>
      </w:r>
      <w:r>
        <w:rPr>
          <w:rFonts w:ascii="Courier New" w:hAnsi="Courier New"/>
          <w:b w:val="0"/>
          <w:i w:val="0"/>
          <w:color w:val="333333"/>
          <w:sz w:val="20"/>
        </w:rPr>
        <w:t>JwtAuthenticationFilter</w:t>
      </w:r>
      <w:r>
        <w:rPr>
          <w:rFonts w:ascii="Calibri" w:hAnsi="Calibri"/>
          <w:b w:val="0"/>
          <w:i w:val="0"/>
          <w:sz w:val="22"/>
        </w:rPr>
        <w:t xml:space="preserve"> rejeita tokens cujo </w:t>
      </w:r>
      <w:r>
        <w:rPr>
          <w:rFonts w:ascii="Courier New" w:hAnsi="Courier New"/>
          <w:b w:val="0"/>
          <w:i w:val="0"/>
          <w:color w:val="333333"/>
          <w:sz w:val="20"/>
        </w:rPr>
        <w:t>jti</w:t>
      </w:r>
      <w:r>
        <w:rPr>
          <w:rFonts w:ascii="Calibri" w:hAnsi="Calibri"/>
          <w:b w:val="0"/>
          <w:i w:val="0"/>
          <w:sz w:val="22"/>
        </w:rPr>
        <w:t xml:space="preserve"> esteja na blacklist.</w:t>
      </w:r>
    </w:p>
    <w:p>
      <w:pPr>
        <w:pStyle w:val="Heading2"/>
        <w:keepNext/>
        <w:keepLines/>
      </w:pPr>
      <w:r>
        <w:t>5.2 Busca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Paralelismo:</w:t>
      </w:r>
      <w:r>
        <w:rPr>
          <w:rFonts w:ascii="Calibri" w:hAnsi="Calibri"/>
          <w:b w:val="0"/>
          <w:i w:val="0"/>
          <w:sz w:val="22"/>
        </w:rPr>
        <w:t xml:space="preserve"> o </w:t>
      </w:r>
      <w:r>
        <w:rPr>
          <w:rFonts w:ascii="Courier New" w:hAnsi="Courier New"/>
          <w:b w:val="0"/>
          <w:i w:val="0"/>
          <w:color w:val="333333"/>
          <w:sz w:val="20"/>
        </w:rPr>
        <w:t>SearchService</w:t>
      </w:r>
      <w:r>
        <w:rPr>
          <w:rFonts w:ascii="Calibri" w:hAnsi="Calibri"/>
          <w:b w:val="0"/>
          <w:i w:val="0"/>
          <w:sz w:val="22"/>
        </w:rPr>
        <w:t xml:space="preserve"> dispara 3 </w:t>
      </w:r>
      <w:r>
        <w:rPr>
          <w:rFonts w:ascii="Courier New" w:hAnsi="Courier New"/>
          <w:b w:val="0"/>
          <w:i w:val="0"/>
          <w:color w:val="333333"/>
          <w:sz w:val="20"/>
        </w:rPr>
        <w:t>CompletableFuture</w:t>
      </w:r>
      <w:r>
        <w:rPr>
          <w:rFonts w:ascii="Calibri" w:hAnsi="Calibri"/>
          <w:b w:val="0"/>
          <w:i w:val="0"/>
          <w:sz w:val="22"/>
        </w:rPr>
        <w:t xml:space="preserve"> (smiles, azul, latam) e coleta cada resultado com timeout de </w:t>
      </w:r>
      <w:r>
        <w:rPr>
          <w:rFonts w:ascii="Calibri" w:hAnsi="Calibri"/>
          <w:b/>
          <w:i w:val="0"/>
          <w:sz w:val="22"/>
        </w:rPr>
        <w:t>40 segundos</w:t>
      </w:r>
      <w:r>
        <w:rPr>
          <w:rFonts w:ascii="Calibri" w:hAnsi="Calibri"/>
          <w:b w:val="0"/>
          <w:i w:val="0"/>
          <w:sz w:val="22"/>
        </w:rPr>
        <w:t>; erro ou timeout de uma companhia devolve lista vazia e não interrompe as demais.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Deduplicação e ordenação:</w:t>
      </w:r>
      <w:r>
        <w:rPr>
          <w:rFonts w:ascii="Calibri" w:hAnsi="Calibri"/>
          <w:b w:val="0"/>
          <w:i w:val="0"/>
          <w:sz w:val="22"/>
        </w:rPr>
        <w:t xml:space="preserve"> os resultados são unidos, passam por </w:t>
      </w:r>
      <w:r>
        <w:rPr>
          <w:rFonts w:ascii="Courier New" w:hAnsi="Courier New"/>
          <w:b w:val="0"/>
          <w:i w:val="0"/>
          <w:color w:val="333333"/>
          <w:sz w:val="20"/>
        </w:rPr>
        <w:t>distinct()</w:t>
      </w:r>
      <w:r>
        <w:rPr>
          <w:rFonts w:ascii="Calibri" w:hAnsi="Calibri"/>
          <w:b w:val="0"/>
          <w:i w:val="0"/>
          <w:sz w:val="22"/>
        </w:rPr>
        <w:t xml:space="preserve"> (evita duplicatas de retentativas da Smiles) e são ordenados de forma crescente por </w:t>
      </w:r>
      <w:r>
        <w:rPr>
          <w:rFonts w:ascii="Courier New" w:hAnsi="Courier New"/>
          <w:b w:val="0"/>
          <w:i w:val="0"/>
          <w:color w:val="333333"/>
          <w:sz w:val="20"/>
        </w:rPr>
        <w:t>milesPrice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Busca de aeroportos (`main`, MF-64):</w:t>
      </w:r>
      <w:r>
        <w:rPr>
          <w:rFonts w:ascii="Calibri" w:hAnsi="Calibri"/>
          <w:b w:val="0"/>
          <w:i w:val="0"/>
          <w:sz w:val="22"/>
        </w:rPr>
        <w:t xml:space="preserve"> o pacote </w:t>
      </w:r>
      <w:r>
        <w:rPr>
          <w:rFonts w:ascii="Courier New" w:hAnsi="Courier New"/>
          <w:b w:val="0"/>
          <w:i w:val="0"/>
          <w:color w:val="333333"/>
          <w:sz w:val="20"/>
        </w:rPr>
        <w:t>airport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AirportController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AirportRepository</w:t>
      </w:r>
      <w:r>
        <w:rPr>
          <w:rFonts w:ascii="Calibri" w:hAnsi="Calibri"/>
          <w:b w:val="0"/>
          <w:i w:val="0"/>
          <w:sz w:val="22"/>
        </w:rPr>
        <w:t xml:space="preserve">) expõe </w:t>
      </w:r>
      <w:r>
        <w:rPr>
          <w:rFonts w:ascii="Courier New" w:hAnsi="Courier New"/>
          <w:b w:val="0"/>
          <w:i w:val="0"/>
          <w:color w:val="333333"/>
          <w:sz w:val="20"/>
        </w:rPr>
        <w:t>GET /api/v1/airports?q=</w:t>
      </w:r>
      <w:r>
        <w:rPr>
          <w:rFonts w:ascii="Calibri" w:hAnsi="Calibri"/>
          <w:b w:val="0"/>
          <w:i w:val="0"/>
          <w:sz w:val="22"/>
        </w:rPr>
        <w:t xml:space="preserve"> com busca paginada por </w:t>
      </w:r>
      <w:r>
        <w:rPr>
          <w:rFonts w:ascii="Courier New" w:hAnsi="Courier New"/>
          <w:b w:val="0"/>
          <w:i w:val="0"/>
          <w:color w:val="333333"/>
          <w:sz w:val="20"/>
        </w:rPr>
        <w:t>ILIKE</w:t>
      </w:r>
      <w:r>
        <w:rPr>
          <w:rFonts w:ascii="Calibri" w:hAnsi="Calibri"/>
          <w:b w:val="0"/>
          <w:i w:val="0"/>
          <w:sz w:val="22"/>
        </w:rPr>
        <w:t xml:space="preserve"> + extensão </w:t>
      </w:r>
      <w:r>
        <w:rPr>
          <w:rFonts w:ascii="Courier New" w:hAnsi="Courier New"/>
          <w:b w:val="0"/>
          <w:i w:val="0"/>
          <w:color w:val="333333"/>
          <w:sz w:val="20"/>
        </w:rPr>
        <w:t>unaccent</w:t>
      </w:r>
      <w:r>
        <w:rPr>
          <w:rFonts w:ascii="Calibri" w:hAnsi="Calibri"/>
          <w:b w:val="0"/>
          <w:i w:val="0"/>
          <w:sz w:val="22"/>
        </w:rPr>
        <w:t xml:space="preserve"> do PostgreSQL (migration </w:t>
      </w:r>
      <w:r>
        <w:rPr>
          <w:rFonts w:ascii="Courier New" w:hAnsi="Courier New"/>
          <w:b w:val="0"/>
          <w:i w:val="0"/>
          <w:color w:val="333333"/>
          <w:sz w:val="20"/>
        </w:rPr>
        <w:t>V9__airport_search_index.sql</w:t>
      </w:r>
      <w:r>
        <w:rPr>
          <w:rFonts w:ascii="Calibri" w:hAnsi="Calibri"/>
          <w:b w:val="0"/>
          <w:i w:val="0"/>
          <w:sz w:val="22"/>
        </w:rPr>
        <w:t xml:space="preserve">), sendo a fonte de aeroportos da plataforma após a release v0.9.0 (substitui a lista fixa em memória do </w:t>
      </w:r>
      <w:r>
        <w:rPr>
          <w:rFonts w:ascii="Courier New" w:hAnsi="Courier New"/>
          <w:b w:val="0"/>
          <w:i w:val="0"/>
          <w:color w:val="333333"/>
          <w:sz w:val="20"/>
        </w:rPr>
        <w:t>SearchService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Busca filtrada (`main`, RF13):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333333"/>
          <w:sz w:val="20"/>
        </w:rPr>
        <w:t>POST /api/v1/search/filtered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FilteredSearchService</w:t>
      </w:r>
      <w:r>
        <w:rPr>
          <w:rFonts w:ascii="Calibri" w:hAnsi="Calibri"/>
          <w:b w:val="0"/>
          <w:i w:val="0"/>
          <w:sz w:val="22"/>
        </w:rPr>
        <w:t xml:space="preserve">) recebe </w:t>
      </w:r>
      <w:r>
        <w:rPr>
          <w:rFonts w:ascii="Courier New" w:hAnsi="Courier New"/>
          <w:b w:val="0"/>
          <w:i w:val="0"/>
          <w:color w:val="333333"/>
          <w:sz w:val="20"/>
        </w:rPr>
        <w:t>SearchRequestV2</w:t>
      </w:r>
      <w:r>
        <w:rPr>
          <w:rFonts w:ascii="Calibri" w:hAnsi="Calibri"/>
          <w:b w:val="0"/>
          <w:i w:val="0"/>
          <w:sz w:val="22"/>
        </w:rPr>
        <w:t xml:space="preserve"> com </w:t>
      </w:r>
      <w:r>
        <w:rPr>
          <w:rFonts w:ascii="Courier New" w:hAnsi="Courier New"/>
          <w:b w:val="0"/>
          <w:i w:val="0"/>
          <w:color w:val="333333"/>
          <w:sz w:val="20"/>
        </w:rPr>
        <w:t>maxMiles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cabinType</w:t>
      </w:r>
      <w:r>
        <w:rPr>
          <w:rFonts w:ascii="Calibri" w:hAnsi="Calibri"/>
          <w:b w:val="0"/>
          <w:i w:val="0"/>
          <w:sz w:val="22"/>
        </w:rPr>
        <w:t xml:space="preserve"> e integra o </w:t>
      </w:r>
      <w:r>
        <w:rPr>
          <w:rFonts w:ascii="Courier New" w:hAnsi="Courier New"/>
          <w:b w:val="0"/>
          <w:i w:val="0"/>
          <w:color w:val="333333"/>
          <w:sz w:val="20"/>
        </w:rPr>
        <w:t>CABIN_MAP</w:t>
      </w:r>
      <w:r>
        <w:rPr>
          <w:rFonts w:ascii="Calibri" w:hAnsi="Calibri"/>
          <w:b w:val="0"/>
          <w:i w:val="0"/>
          <w:sz w:val="22"/>
        </w:rPr>
        <w:t xml:space="preserve"> dos crawlers.</w:t>
      </w:r>
    </w:p>
    <w:p>
      <w:pPr>
        <w:pStyle w:val="Heading2"/>
        <w:keepNext/>
        <w:keepLines/>
      </w:pPr>
      <w:r>
        <w:t>5.3 Alertas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Agendamento: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333333"/>
          <w:sz w:val="20"/>
        </w:rPr>
        <w:t>ScheduledAlertService</w:t>
      </w:r>
      <w:r>
        <w:rPr>
          <w:rFonts w:ascii="Calibri" w:hAnsi="Calibri"/>
          <w:b w:val="0"/>
          <w:i w:val="0"/>
          <w:sz w:val="22"/>
        </w:rPr>
        <w:t xml:space="preserve"> executa a cada 6 horas (cron </w:t>
      </w:r>
      <w:r>
        <w:rPr>
          <w:rFonts w:ascii="Courier New" w:hAnsi="Courier New"/>
          <w:b w:val="0"/>
          <w:i w:val="0"/>
          <w:color w:val="333333"/>
          <w:sz w:val="20"/>
        </w:rPr>
        <w:t>0 0 */6 * * *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Dedupe:</w:t>
      </w:r>
      <w:r>
        <w:rPr>
          <w:rFonts w:ascii="Calibri" w:hAnsi="Calibri"/>
          <w:b w:val="0"/>
          <w:i w:val="0"/>
          <w:sz w:val="22"/>
        </w:rPr>
        <w:t xml:space="preserve"> a chave </w:t>
      </w:r>
      <w:r>
        <w:rPr>
          <w:rFonts w:ascii="Courier New" w:hAnsi="Courier New"/>
          <w:b w:val="0"/>
          <w:i w:val="0"/>
          <w:color w:val="333333"/>
          <w:sz w:val="20"/>
        </w:rPr>
        <w:t>origem-destino-milhas</w:t>
      </w:r>
      <w:r>
        <w:rPr>
          <w:rFonts w:ascii="Calibri" w:hAnsi="Calibri"/>
          <w:b w:val="0"/>
          <w:i w:val="0"/>
          <w:sz w:val="22"/>
        </w:rPr>
        <w:t xml:space="preserve"> evita reenviar o mesmo alerta (</w:t>
      </w:r>
      <w:r>
        <w:rPr>
          <w:rFonts w:ascii="Courier New" w:hAnsi="Courier New"/>
          <w:b w:val="0"/>
          <w:i w:val="0"/>
          <w:color w:val="333333"/>
          <w:sz w:val="20"/>
        </w:rPr>
        <w:t>existsByUserIdAndMessageContaining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WhatsApp resiliente:</w:t>
      </w:r>
      <w:r>
        <w:rPr>
          <w:rFonts w:ascii="Calibri" w:hAnsi="Calibri"/>
          <w:b w:val="0"/>
          <w:i w:val="0"/>
          <w:sz w:val="22"/>
        </w:rPr>
        <w:t xml:space="preserve"> o </w:t>
      </w:r>
      <w:r>
        <w:rPr>
          <w:rFonts w:ascii="Courier New" w:hAnsi="Courier New"/>
          <w:b w:val="0"/>
          <w:i w:val="0"/>
          <w:color w:val="333333"/>
          <w:sz w:val="20"/>
        </w:rPr>
        <w:t>WhatsAppClient</w:t>
      </w:r>
      <w:r>
        <w:rPr>
          <w:rFonts w:ascii="Calibri" w:hAnsi="Calibri"/>
          <w:b w:val="0"/>
          <w:i w:val="0"/>
          <w:sz w:val="22"/>
        </w:rPr>
        <w:t xml:space="preserve"> envia via Z-API (</w:t>
      </w:r>
      <w:r>
        <w:rPr>
          <w:rFonts w:ascii="Courier New" w:hAnsi="Courier New"/>
          <w:b w:val="0"/>
          <w:i w:val="0"/>
          <w:color w:val="333333"/>
          <w:sz w:val="20"/>
        </w:rPr>
        <w:t>POST /send-text</w:t>
      </w:r>
      <w:r>
        <w:rPr>
          <w:rFonts w:ascii="Calibri" w:hAnsi="Calibri"/>
          <w:b w:val="0"/>
          <w:i w:val="0"/>
          <w:sz w:val="22"/>
        </w:rPr>
        <w:t xml:space="preserve">, header </w:t>
      </w:r>
      <w:r>
        <w:rPr>
          <w:rFonts w:ascii="Courier New" w:hAnsi="Courier New"/>
          <w:b w:val="0"/>
          <w:i w:val="0"/>
          <w:color w:val="333333"/>
          <w:sz w:val="20"/>
        </w:rPr>
        <w:t>Client-Token</w:t>
      </w:r>
      <w:r>
        <w:rPr>
          <w:rFonts w:ascii="Calibri" w:hAnsi="Calibri"/>
          <w:b w:val="0"/>
          <w:i w:val="0"/>
          <w:sz w:val="22"/>
        </w:rPr>
        <w:t>); a falha de envio é apenas registrada em log e não interrompe o processamento.</w:t>
      </w:r>
    </w:p>
    <w:p>
      <w:pPr>
        <w:pStyle w:val="Heading2"/>
        <w:keepNext/>
        <w:keepLines/>
      </w:pPr>
      <w:r>
        <w:t>5.4 Exclusão lógica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remoção de uma rota favorita (</w:t>
      </w:r>
      <w:r>
        <w:rPr>
          <w:rFonts w:ascii="Courier New" w:hAnsi="Courier New"/>
          <w:b w:val="0"/>
          <w:i w:val="0"/>
          <w:color w:val="333333"/>
          <w:sz w:val="20"/>
        </w:rPr>
        <w:t>DELETE /api/v1/route-preferences/{id}</w:t>
      </w:r>
      <w:r>
        <w:rPr>
          <w:rFonts w:ascii="Calibri" w:hAnsi="Calibri"/>
          <w:b w:val="0"/>
          <w:i w:val="0"/>
          <w:sz w:val="22"/>
        </w:rPr>
        <w:t xml:space="preserve">) define </w:t>
      </w:r>
      <w:r>
        <w:rPr>
          <w:rFonts w:ascii="Courier New" w:hAnsi="Courier New"/>
          <w:b w:val="0"/>
          <w:i w:val="0"/>
          <w:color w:val="333333"/>
          <w:sz w:val="20"/>
        </w:rPr>
        <w:t>active = false</w:t>
      </w:r>
      <w:r>
        <w:rPr>
          <w:rFonts w:ascii="Calibri" w:hAnsi="Calibri"/>
          <w:b w:val="0"/>
          <w:i w:val="0"/>
          <w:sz w:val="22"/>
        </w:rPr>
        <w:t xml:space="preserve"> e persiste o registro, preservando-o (exclusão lógica). A listagem considera apenas rotas com </w:t>
      </w:r>
      <w:r>
        <w:rPr>
          <w:rFonts w:ascii="Courier New" w:hAnsi="Courier New"/>
          <w:b w:val="0"/>
          <w:i w:val="0"/>
          <w:color w:val="333333"/>
          <w:sz w:val="20"/>
        </w:rPr>
        <w:t>active = true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5.5 Exportação de histórico (`main`, RF14)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GET /api/v1/export/history/csv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CsvExportController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CsvExportService</w:t>
      </w:r>
      <w:r>
        <w:rPr>
          <w:rFonts w:ascii="Calibri" w:hAnsi="Calibri"/>
          <w:b w:val="0"/>
          <w:i w:val="0"/>
          <w:sz w:val="22"/>
        </w:rPr>
        <w:t>) faz streaming do histórico de buscas do usuário em arquivo CSV codificado em UTF-8 com BOM.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Endpoints da API (resumo)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API expõe os endpoints REST reais abaixo, sob a base </w:t>
      </w:r>
      <w:r>
        <w:rPr>
          <w:rFonts w:ascii="Courier New" w:hAnsi="Courier New"/>
          <w:b w:val="0"/>
          <w:i w:val="0"/>
          <w:color w:val="333333"/>
          <w:sz w:val="20"/>
        </w:rPr>
        <w:t>/api/v1</w:t>
      </w:r>
      <w:r>
        <w:rPr>
          <w:rFonts w:ascii="Calibri" w:hAnsi="Calibri"/>
          <w:b w:val="0"/>
          <w:i w:val="0"/>
          <w:sz w:val="22"/>
        </w:rPr>
        <w:t xml:space="preserve"> (JWT HS256 stateless). Após a release v0.9.0, todos os endpoints de negócio listados estão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 relacionado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Ramo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/api/v1/auth/register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usuário (BCrypt)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/api/v1/auth/login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Login (access + refresh)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/api/v1/auth/refresh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Rotação de refresh token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/api/v1/auth/logout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Logout (blacklist Redis por jti)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/api/v1/search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paralela Smiles/Azul/Latam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/api/v1/search/airports?q=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Autocomplete IATA (lista fixa do SearchService)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/api/v1/flight-history?page&amp;size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paginado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/api/v1/flight-history/{id}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 de item do histórico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 PATCH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/api/v1/users/me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/ atualização de perfil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 POST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/api/v1/route-preferences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/ cria rota favorita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/api/v1/route-preferences/{id}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 lógica de rota favorita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/api/v1/search/filtered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filtrada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SearchRequestV2</w:t>
            </w:r>
            <w:r>
              <w:rPr>
                <w:rFonts w:ascii="Calibri" w:hAnsi="Calibri"/>
                <w:b w:val="0"/>
                <w:i w:val="0"/>
                <w:sz w:val="20"/>
              </w:rPr>
              <w:t>, CABIN_MAP)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 (v0.9.0)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/api/v1/export/history/csv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Exportação do histórico em CSV (UTF-8 BOM)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 (v0.9.0)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/api/v1/airports?q=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de aeroportos (ILIKE + unaccent)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main (v0.9.0)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Restrições e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requisitos foram refinados de forma iterativa ao longo das sprints S1–S9; a antecipação dos filtros avançados (RF13) da S10 para a S9 foi formalizada pela mudança de escopo CR-MF-001 (28/05/2026), solicitada pelo PO do Hub de Milhas, com impacto de +10 h e sem atraso macro, aprovada por Abraão (GP).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RF13, RF14 e MF-64 foram promovidos 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na </w:t>
      </w:r>
      <w:r>
        <w:rPr>
          <w:rFonts w:ascii="Calibri" w:hAnsi="Calibri"/>
          <w:b/>
          <w:i w:val="0"/>
          <w:sz w:val="22"/>
        </w:rPr>
        <w:t>release v0.9.0</w:t>
      </w:r>
      <w:r>
        <w:rPr>
          <w:rFonts w:ascii="Calibri" w:hAnsi="Calibri"/>
          <w:b w:val="0"/>
          <w:i w:val="0"/>
          <w:sz w:val="22"/>
        </w:rPr>
        <w:t xml:space="preserve"> (15/06/2026), pela promoção </w:t>
      </w:r>
      <w:r>
        <w:rPr>
          <w:rFonts w:ascii="Courier New" w:hAnsi="Courier New"/>
          <w:b w:val="0"/>
          <w:i w:val="0"/>
          <w:color w:val="333333"/>
          <w:sz w:val="20"/>
        </w:rPr>
        <w:t>develop → homolog → main</w:t>
      </w:r>
      <w:r>
        <w:rPr>
          <w:rFonts w:ascii="Calibri" w:hAnsi="Calibri"/>
          <w:b w:val="0"/>
          <w:i w:val="0"/>
          <w:sz w:val="22"/>
        </w:rPr>
        <w:t xml:space="preserve"> com tag v0.9.0; estão </w:t>
      </w:r>
      <w:r>
        <w:rPr>
          <w:rFonts w:ascii="Calibri" w:hAnsi="Calibri"/>
          <w:b/>
          <w:i w:val="0"/>
          <w:sz w:val="22"/>
        </w:rPr>
        <w:t>Entregues</w:t>
      </w:r>
      <w:r>
        <w:rPr>
          <w:rFonts w:ascii="Calibri" w:hAnsi="Calibri"/>
          <w:b w:val="0"/>
          <w:i w:val="0"/>
          <w:sz w:val="22"/>
        </w:rPr>
        <w:t xml:space="preserve">, como RF01–RF12. Os PRs correspondentes foram concluídos em 15/06/2026 com aprovação de Cézar Velazquez (Tech Lead — Approved, vote 10; conta legada </w:t>
      </w:r>
      <w:r>
        <w:rPr>
          <w:rFonts w:ascii="Courier New" w:hAnsi="Courier New"/>
          <w:b w:val="0"/>
          <w:i w:val="0"/>
          <w:color w:val="333333"/>
          <w:sz w:val="20"/>
        </w:rPr>
        <w:t>Mateus Veloso</w:t>
      </w:r>
      <w:r>
        <w:rPr>
          <w:rFonts w:ascii="Calibri" w:hAnsi="Calibri"/>
          <w:b w:val="0"/>
          <w:i w:val="0"/>
          <w:sz w:val="22"/>
        </w:rPr>
        <w:t xml:space="preserve"> no Azure DevOps).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padronização de nomenclatura de banco (MF-73, migration </w:t>
      </w:r>
      <w:r>
        <w:rPr>
          <w:rFonts w:ascii="Courier New" w:hAnsi="Courier New"/>
          <w:b w:val="0"/>
          <w:i w:val="0"/>
          <w:color w:val="333333"/>
          <w:sz w:val="20"/>
        </w:rPr>
        <w:t>V10__fix_naming_conventions.sql</w:t>
      </w:r>
      <w:r>
        <w:rPr>
          <w:rFonts w:ascii="Calibri" w:hAnsi="Calibri"/>
          <w:b w:val="0"/>
          <w:i w:val="0"/>
          <w:sz w:val="22"/>
        </w:rPr>
        <w:t xml:space="preserve">, incluindo a coluna </w:t>
      </w:r>
      <w:r>
        <w:rPr>
          <w:rFonts w:ascii="Courier New" w:hAnsi="Courier New"/>
          <w:b w:val="0"/>
          <w:i w:val="0"/>
          <w:color w:val="333333"/>
          <w:sz w:val="20"/>
        </w:rPr>
        <w:t>route_preferences.is_active</w:t>
      </w:r>
      <w:r>
        <w:rPr>
          <w:rFonts w:ascii="Calibri" w:hAnsi="Calibri"/>
          <w:b w:val="0"/>
          <w:i w:val="0"/>
          <w:sz w:val="22"/>
        </w:rPr>
        <w:t xml:space="preserve"> e a complementação dos índices) está no </w:t>
      </w:r>
      <w:r>
        <w:rPr>
          <w:rFonts w:ascii="Calibri" w:hAnsi="Calibri"/>
          <w:b/>
          <w:i w:val="0"/>
          <w:sz w:val="22"/>
        </w:rPr>
        <w:t>PR #29 ativo</w:t>
      </w:r>
      <w:r>
        <w:rPr>
          <w:rFonts w:ascii="Calibri" w:hAnsi="Calibri"/>
          <w:b w:val="0"/>
          <w:i w:val="0"/>
          <w:sz w:val="22"/>
        </w:rPr>
        <w:t xml:space="preserve">, ainda não mergeado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consulta de milhas depende dos portais das companhias (Smiles, Azul, Latam); o redesenho de portal é um risco conhecido (R-01) que ocorreu na Sprint 8 (MF-59) e foi corrigido.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canal de notificação primário é o WhatsApp via Z-API; em caso de indisponibilidade (R-03), há fallback por e-mail.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migração de schema é controlada por Flyway: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, as versões </w:t>
      </w:r>
      <w:r>
        <w:rPr>
          <w:rFonts w:ascii="Calibri" w:hAnsi="Calibri"/>
          <w:b/>
          <w:i w:val="0"/>
          <w:sz w:val="22"/>
        </w:rPr>
        <w:t>V1–V5</w:t>
      </w:r>
      <w:r>
        <w:rPr>
          <w:rFonts w:ascii="Calibri" w:hAnsi="Calibri"/>
          <w:b w:val="0"/>
          <w:i w:val="0"/>
          <w:sz w:val="22"/>
        </w:rPr>
        <w:t xml:space="preserve"> (users, flight_history, route_preferences, notifications, subscriptions) </w:t>
      </w:r>
      <w:r>
        <w:rPr>
          <w:rFonts w:ascii="Calibri" w:hAnsi="Calibri"/>
          <w:b/>
          <w:i w:val="0"/>
          <w:sz w:val="22"/>
        </w:rPr>
        <w:t>+ V9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V9__airport_search_index.sql</w:t>
      </w:r>
      <w:r>
        <w:rPr>
          <w:rFonts w:ascii="Calibri" w:hAnsi="Calibri"/>
          <w:b w:val="0"/>
          <w:i w:val="0"/>
          <w:sz w:val="22"/>
        </w:rPr>
        <w:t>, índice de busca de aeroportos). Não há V6/V7/V8. A migration V10 está pendente no PR #29.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Confirmação de entendimento dos requisitos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confirmação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(gestão)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escopo e da mudança CR-MF-001 (28/05/2026); aprovação das baselines de release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Velazquez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Arquiteto / DevOps (revisor de PR)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Revisão e aprovação dos 6 PRs da Sprint 9 (assinatura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Mateus Veloso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Approved, vote 10, no Jira/Azure DevOps = Cézar)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(teste manual; geração de evidências)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dos casos de teste e validação dos critérios de aceite nas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(Caroline)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independente (auditoria)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Auditorias de GQA S1–S4 (Conforme com ressalva — NC-001) e S5–S8 (Conforme)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Hub de Milhas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(cliente)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Solicitante da mudança de escopo CR-MF-001; participação nas Sprint Reviews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Nota de equivalência: os registros de projeto usam os nomes reais do time atual — GP </w:t>
      </w:r>
      <w:r>
        <w:rPr>
          <w:rFonts w:ascii="Calibri" w:hAnsi="Calibri"/>
          <w:b/>
          <w:i w:val="0"/>
          <w:color w:val="1A5276"/>
          <w:sz w:val="22"/>
        </w:rPr>
        <w:t>Abraão</w:t>
      </w:r>
      <w:r>
        <w:rPr>
          <w:rFonts w:ascii="Calibri" w:hAnsi="Calibri"/>
          <w:b w:val="0"/>
          <w:i w:val="0"/>
          <w:color w:val="1A5276"/>
          <w:sz w:val="22"/>
        </w:rPr>
        <w:t xml:space="preserve">, Tech Lead/Arquiteto/aprovador de PR </w:t>
      </w:r>
      <w:r>
        <w:rPr>
          <w:rFonts w:ascii="Calibri" w:hAnsi="Calibri"/>
          <w:b/>
          <w:i w:val="0"/>
          <w:color w:val="1A5276"/>
          <w:sz w:val="22"/>
        </w:rPr>
        <w:t>Cézar Velazquez</w:t>
      </w:r>
      <w:r>
        <w:rPr>
          <w:rFonts w:ascii="Calibri" w:hAnsi="Calibri"/>
          <w:b w:val="0"/>
          <w:i w:val="0"/>
          <w:color w:val="1A5276"/>
          <w:sz w:val="22"/>
        </w:rPr>
        <w:t xml:space="preserve">, QA </w:t>
      </w:r>
      <w:r>
        <w:rPr>
          <w:rFonts w:ascii="Calibri" w:hAnsi="Calibri"/>
          <w:b/>
          <w:i w:val="0"/>
          <w:color w:val="1A5276"/>
          <w:sz w:val="22"/>
        </w:rPr>
        <w:t>Jonathan Alves</w:t>
      </w:r>
      <w:r>
        <w:rPr>
          <w:rFonts w:ascii="Calibri" w:hAnsi="Calibri"/>
          <w:b w:val="0"/>
          <w:i w:val="0"/>
          <w:color w:val="1A5276"/>
          <w:sz w:val="22"/>
        </w:rPr>
        <w:t xml:space="preserve">, GQA </w:t>
      </w:r>
      <w:r>
        <w:rPr>
          <w:rFonts w:ascii="Calibri" w:hAnsi="Calibri"/>
          <w:b/>
          <w:i w:val="0"/>
          <w:color w:val="1A5276"/>
          <w:sz w:val="22"/>
        </w:rPr>
        <w:t>Carol (Caroline)</w:t>
      </w:r>
      <w:r>
        <w:rPr>
          <w:rFonts w:ascii="Calibri" w:hAnsi="Calibri"/>
          <w:b w:val="0"/>
          <w:i w:val="0"/>
          <w:color w:val="1A5276"/>
          <w:sz w:val="22"/>
        </w:rPr>
        <w:t xml:space="preserve">, devs </w:t>
      </w:r>
      <w:r>
        <w:rPr>
          <w:rFonts w:ascii="Calibri" w:hAnsi="Calibri"/>
          <w:b/>
          <w:i w:val="0"/>
          <w:color w:val="1A5276"/>
          <w:sz w:val="22"/>
        </w:rPr>
        <w:t>Felipe Santos / Lucas Batista / Henry Oliveira</w:t>
      </w:r>
      <w:r>
        <w:rPr>
          <w:rFonts w:ascii="Calibri" w:hAnsi="Calibri"/>
          <w:b w:val="0"/>
          <w:i w:val="0"/>
          <w:color w:val="1A5276"/>
          <w:sz w:val="22"/>
        </w:rPr>
        <w:t xml:space="preserve">. Nas evidências legadas do Azure DevOps a aprovação de PR aparece sob a conta </w:t>
      </w:r>
      <w:r>
        <w:rPr>
          <w:rFonts w:ascii="Courier New" w:hAnsi="Courier New"/>
          <w:b w:val="0"/>
          <w:i w:val="0"/>
          <w:color w:val="1A5276"/>
          <w:sz w:val="20"/>
        </w:rPr>
        <w:t>Mateus Veloso</w:t>
      </w:r>
      <w:r>
        <w:rPr>
          <w:rFonts w:ascii="Calibri" w:hAnsi="Calibri"/>
          <w:b w:val="0"/>
          <w:i w:val="0"/>
          <w:color w:val="1A5276"/>
          <w:sz w:val="22"/>
        </w:rPr>
        <w:t xml:space="preserve"> (= Cézar Velazquez); a aprovação do escopo/CR cabe ao GP Abraão.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requisitos RF01–RF14 foram confirmados pela entrega e verificação nas sprints correspondentes (todos com status Entregue,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); RF13, RF14 e MF-64 foram promovidos 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na release v0.9.0 (15/06/2026), com PRs concluídos e aprovados por Cézar Velazquez (conta legada </w:t>
      </w:r>
      <w:r>
        <w:rPr>
          <w:rFonts w:ascii="Courier New" w:hAnsi="Courier New"/>
          <w:b w:val="0"/>
          <w:i w:val="0"/>
          <w:color w:val="333333"/>
          <w:sz w:val="20"/>
        </w:rPr>
        <w:t>Mateus Veloso</w:t>
      </w:r>
      <w:r>
        <w:rPr>
          <w:rFonts w:ascii="Calibri" w:hAnsi="Calibri"/>
          <w:b w:val="0"/>
          <w:i w:val="0"/>
          <w:sz w:val="22"/>
        </w:rPr>
        <w:t>); RF15 não foi iniciado (planejado para a Sprint 10).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GQA registrou a NC-001 (cobertura de testes abaixo de 80% — JaCoCo 74% na S2); a ação corretiva (priorização de testes unitários + gate de CI a partir da S4) foi executada e a NC encerrada na Sprint 5 com JaCoCo de 82%.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do aprovador de PR no RNF04 (aprovação do GP → aprovação do Tech Lead), alinhando ao papel de revisor de PR (Cézar Velazquez) descrito nos demais documentos.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MILHASFACIL01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