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REQUISITOS — FUNDAÇÃO TECNOLÓGICA GASMIG · OS-PARCELA-002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REQ-GASMIG02-002   ·   Versão Data   ·   26/05/2026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(PO) / Cézar Hiraki (Tech Lead)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Com a OS-PARCELA-001 entregue e aceita, a fundação base (APIM, workspaces, catálogo, segurança por IP e sandbox) está operacional. Esta OS completa a fundação com os componentes de segurança avançada, observabilidade e governança do ciclo de vida: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Segurança avançada:</w:t>
      </w:r>
      <w:r>
        <w:rPr>
          <w:rFonts w:ascii="Calibri" w:hAnsi="Calibri"/>
          <w:b w:val="0"/>
          <w:i w:val="0"/>
          <w:sz w:val="22"/>
        </w:rPr>
        <w:t xml:space="preserve"> secrets em Key Vault (eliminando valores sensíveis hard-coded), OAuth 2.0 para autenticação moderna e API Keys para machine-to-machine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Governança de ciclo de vida:</w:t>
      </w:r>
      <w:r>
        <w:rPr>
          <w:rFonts w:ascii="Calibri" w:hAnsi="Calibri"/>
          <w:b w:val="0"/>
          <w:i w:val="0"/>
          <w:sz w:val="22"/>
        </w:rPr>
        <w:t xml:space="preserve"> políticas de versionamento e lifecycle para que a GASMIG controle a evolução e descontinuação de APIs sem impacto nos consumidores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Observabilidade:</w:t>
      </w:r>
      <w:r>
        <w:rPr>
          <w:rFonts w:ascii="Calibri" w:hAnsi="Calibri"/>
          <w:b w:val="0"/>
          <w:i w:val="0"/>
          <w:sz w:val="22"/>
        </w:rPr>
        <w:t xml:space="preserve"> dashboards de volumetria/latência/erros e alertas automatizados para visibilidade operacional em tempo real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Homologação:</w:t>
      </w:r>
      <w:r>
        <w:rPr>
          <w:rFonts w:ascii="Calibri" w:hAnsi="Calibri"/>
          <w:b w:val="0"/>
          <w:i w:val="0"/>
          <w:sz w:val="22"/>
        </w:rPr>
        <w:t xml:space="preserve"> validação end-to-end de toda a fundação antes da entrada em operação plena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principal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TI e Telecomunicação (Sérgio Villaça)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segura, observável e com ciclo de vida governado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Arquitetura de TI (Eduardo Yasuda, José Geraldo)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correta de OAuth 2.0, Key Vault e monitoramento Azure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Gestão (Murilo Morgado)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Dashboards de volumetria e alertas para visibilidade gerencial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ArcelorMittal / Usiminas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moderna (OAuth 2.0 / API Keys) nos workspaces dedicados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Extensão da configuração Azure da OS-PARCELA-001, adicionando: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Azure Key Vault</w:t>
      </w:r>
      <w:r>
        <w:rPr>
          <w:rFonts w:ascii="Calibri" w:hAnsi="Calibri"/>
          <w:b w:val="0"/>
          <w:i w:val="0"/>
          <w:sz w:val="22"/>
        </w:rPr>
        <w:t xml:space="preserve"> integrado ao APIM para gestão centralizada de secrets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OAuth 2.0</w:t>
      </w:r>
      <w:r>
        <w:rPr>
          <w:rFonts w:ascii="Calibri" w:hAnsi="Calibri"/>
          <w:b w:val="0"/>
          <w:i w:val="0"/>
          <w:sz w:val="22"/>
        </w:rPr>
        <w:t xml:space="preserve"> via Entra ID registrado no APIM como provedor de identidade para APIs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Application Insights</w:t>
      </w:r>
      <w:r>
        <w:rPr>
          <w:rFonts w:ascii="Calibri" w:hAnsi="Calibri"/>
          <w:b w:val="0"/>
          <w:i w:val="0"/>
          <w:sz w:val="22"/>
        </w:rPr>
        <w:t xml:space="preserve"> integrado ao APIM para telemetria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Azure Monitor</w:t>
      </w:r>
      <w:r>
        <w:rPr>
          <w:rFonts w:ascii="Calibri" w:hAnsi="Calibri"/>
          <w:b w:val="0"/>
          <w:i w:val="0"/>
          <w:sz w:val="22"/>
        </w:rPr>
        <w:t xml:space="preserve"> com dashboards e regras de alerta configurados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Políticas de CORS, validação de payloads e versioning nas APIs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Tudo dentro do tenant Azure GASMIG, sem desenvolvimento de software.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Requisitos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Critérios de aceite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administrador de TI da GASMIG, quero que todos os secrets e credenciais do APIM sejam gerenciados pelo Azure Key Vault, para eliminar valores sensíveis hard-coded na configuração.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provisionado e integrado ao APIM; named values apontando para referências do Key Vault; nenhum secret hard-coded na configuração.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gestor de APIs da GASMIG, quero autenticação OAuth 2.0 configurada com controle granular por workspace e por API, para oferecer autenticação moderna e auditável aos consumidores.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Aplicação OAuth registrada no Entra ID; política de validação de JWT configurada no APIM; fluxo OAuth 2.0 end-to-end funcional (token → chamada API validada).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gestor de APIs da GASMIG, quero API Keys configuradas com controle granular por workspace e por API, para suportar integrações machine-to-machine sem dependência de fluxo OAuth.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Keys configuradas por workspace e por API; acesso com chave válida funcional; acesso com chave inválida bloqueado (401).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gestor de APIs da GASMIG, quero políticas corporativas de versionamento de APIs configuradas, para que novas versões coexistam com versões anteriores sem quebrar consumidores existentes.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Convenção de versionamento definida e aplicada (ex.: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/v1/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/v2/</w:t>
            </w:r>
            <w:r>
              <w:rPr>
                <w:rFonts w:ascii="Calibri" w:hAnsi="Calibri"/>
                <w:b w:val="0"/>
                <w:i w:val="0"/>
                <w:sz w:val="20"/>
              </w:rPr>
              <w:t>); políticas de roteamento por versão configuradas no APIM.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gestor de APIs da GASMIG, quero políticas de ciclo de vida de APIs configuradas, para controlar os estados de cada API (preview, atual, depreciada, descontinuada) e notificar consumidores sobre mudanças.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Estados de ciclo de vida definidos; processo de depreciação documentado; políticas de aviso de depreciação configuradas no portal/APIM.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time de TI da GASMIG, quero dashboards de monitoramento com volumetria, latência e erros por API e por cliente, para acompanhar a saúde da plataforma em tempo real.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integrado ao APIM; dashboards configurados no Azure Monitor/Portal com métricas de requisições, latência (p50/p95) e erros por API e por workspace.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time de TI da GASMIG, quero alertas automatizados configurados para degradação de performance e indisponibilidade, para ser notificado proativamente antes de impacto nos consumidores.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de alerta configuradas no Azure Monitor para: latência acima de threshold, taxa de erro acima de threshold e indisponibilidade do APIM; notificações ativas para destinatários GASMIG.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arquiteto de TI da GASMIG, quero ajuste fino das políticas de segurança (CORS e validação de payloads), para garantir que apenas origens e payloads autorizados sejam aceitos por cada API.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CORS configuradas por API (origens permitidas definidas); validação de schema/payload configurada para as APIs existentes.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gestor do contrato GASMIG, quero que toda a fundação seja homologada end-to-end, para confirmar que todos os componentes (OS-001 + OS-002) funcionam de forma integrada antes da operação plena.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homologação realizada com time técnico GASMIG; fluxo completo validado: autenticação → autorização → chamada API → monitoramento → alerta disparado; aceite formal registrado em ata.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não funcional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secret ou credencial sensível deve estar hard-coded na configuração do APIM.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configuração: 100% dos valores sensíveis referenciados via Azure Key Vault.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implementação OAuth 2.0 deve ser conforme RFC 6749 e utilizar Entra ID como IdP.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OAuth 2.0 testado e conforme; JWT emitido pelo Entra ID validado corretamente pelo APIM.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de monitoramento retidos por no mínimo 30 dias.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retenção do Application Insights configurada para ≥ 30 dias.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Alertas disparados em no máximo 5 minutos após detecção de condição de degradação.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Frequência de avaliação das regras de alerta configurada em ≤ 5 minutos.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Restrições e premissas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Prazo máximo: 15 dias corridos a partir de 26/05/2026 (até 10/06/2026)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Plataforma: exclusivamente Microsoft Azure (tenant GASMIG)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Pagamento condicionado ao aceite formal após sessão de homologação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Fundação base da OS-001 está operacional e acessível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Entra ID da GASMIG permite o registro das aplicações OAuth 2.0 necessárias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thresholds de alerta (latência, erro) serão definidos em conjunto com o time GASMIG durante a execução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destinatários das notificações de alerta serão fornecidos pelo time GASMIG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Validação dos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Requisito/conjunto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 de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OS-002 (RF-11 a RF-19)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da OS-001 + início formal da OS-002; escopo já acordado em 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— escopo em continuidade ao acordo original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Detalhamento técnico e critérios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homologação end-to-end com time técnico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realizar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Confirmação de entendimento e compromisso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Confirmação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Gestor do Contrato —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acordado em 29/04/2026; OS-002 iniciada após aceite da OS-001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— 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Compromisso da equipe assumido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requisitos da OS-PARCELA-002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REQ-GASMIG02-002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