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Documento de Design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AASP Gerenciador — Grupos de Usuários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PCP-AASP01-001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Arquiteto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RRD — Design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— Associação dos Advogados de São Paulo</w:t>
            </w:r>
          </w:p>
        </w:tc>
      </w:tr>
    </w:tbl>
    <w:p>
      <w:pPr>
        <w:spacing w:after="120" w:before="24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Este documento descreve a arquitetura e o design do módulo de Grupos de Usuários do sistema AASP Gerenciador (feature AG-20 a AG-24). O módulo permite que advogados e secretários de um escritório organizem usuários em grupos nomeados, com papéis e permissões diferenciadas, facilitando a atribuição coletiva de responsabilidades em processos, contratos e intimações.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documento cobre as decisões arquiteturais, o modelo de dados, os contratos de interface (DTOs), os endpoints REST expostos e as diretrizes adotadas para garantir qualidade, rastreabilidade e manutenibilidade do código no contexto do processo MPS-SW nível F — subprocesso RRD (Requisitos, Rastreabilidade e Design).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Visão Geral da Arquitetura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módulo segue a arquitetura em camadas padrão do AASP Gerenciador, com separação clara de responsabilidades entre Controller, Service, Repository e banco de dados. Cada camada se comunica exclusivamente com a camada adjacente, garantindo baixo acoplamento e alta coesão.</w:t>
      </w:r>
    </w:p>
    <w:p>
      <w:pPr>
        <w:spacing w:after="40" w:before="80"/>
      </w:pPr>
      <w: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[Controller]  GerenciarGruposController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 Recebe requisições HTTP; valida token JWT; delega ao Service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GruposDTO / IncluirGruposDTO / AlterarGruposDTO / ...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v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[Service]     GerenciarGruposServices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 Contém regras de negócio: validação de duplicidade,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 verificação de escopo por EscritorioId, controle de paginação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IGerenciarGruposRepositorio (injeção de dependência)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v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[Repository]  GerenciarGruposRepositorio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 Executa queries SQL parametrizadas via Dapper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|  Sem lógica de negócio — apenas persistência e leitura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v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[Banco]       SQL Server — banco auxo3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Tabelas: GrupoUsuariosModels, GruposUsuariosVinculosModels,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GruposUsuariosFuncaoModels, GruposPermissao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autenticação é realizada por middleware JWT já existente no Gerenciador, garantindo que apenas usuários autenticados do escritório correto acessem os endpoints. O campo EscritorioId presente em todas as queries atua como escopo de isolamento multi-tenant.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Modelo de Dados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Todas as entidades residem no banco auxo3 do SQL Server. O relacionamento central é GrupoUsuariosModels (1) → (N) GruposUsuariosVinculosModels (N) → (1) Usuarios.</w:t>
      </w:r>
    </w:p>
    <w:p>
      <w:pPr>
        <w:spacing w:after="4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GrupoUsuariosModels (auxo3)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PK/FK</w:t>
            </w:r>
          </w:p>
        </w:tc>
        <w:tc>
          <w:tcPr>
            <w:tcW w:type="dxa" w:w="240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EscritorioId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Escritorios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Escritório proprietário do grupo (isolamento multi-tenant)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do grupo de usuários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Descrição detalhada do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de status (1=ativo, 0=inativo)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DataCriacao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e hora de criação do registro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Usuarios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responsável/administrador do grupo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GruposUsuariosVinculosModels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PK/FK</w:t>
            </w:r>
          </w:p>
        </w:tc>
        <w:tc>
          <w:tcPr>
            <w:tcW w:type="dxa" w:w="240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do vínculo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GrupoUsuariosModels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ao qual o usuário pertence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UsuarioId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Usuarios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vinculado ao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FuncaoId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GruposUsuariosFuncaoModels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Função/papel do usuário dentro do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DataIngresso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de ingresso do usuário no grupo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GruposUsuariosFuncaoModels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PK/FK</w:t>
            </w:r>
          </w:p>
        </w:tc>
        <w:tc>
          <w:tcPr>
            <w:tcW w:type="dxa" w:w="240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da função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da função (ex.: Administrador, Membro, Visualizador)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varchar(300)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Descrição detalhada das responsabilidades da função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GruposPermissao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1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PK/FK</w:t>
            </w:r>
          </w:p>
        </w:tc>
        <w:tc>
          <w:tcPr>
            <w:tcW w:type="dxa" w:w="240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da permissão do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GrupoUsuariosModels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ao qual a permissão se aplica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PermissaoId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Permissoes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Permissão concedida ao grupo</w:t>
            </w:r>
          </w:p>
        </w:tc>
      </w:tr>
      <w:tr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24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40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Nível de acesso (ex.: 1=Leitura, 2=Edição, 3=Administração)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DTOs — Contratos de Interface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Os DTOs (Data Transfer Objects) desacoplam a camada de apresentação da camada de domínio. Cada operação possui seu DTO específico, evitando over-posting e garantindo contratos claros entre Controller e Service.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3038"/>
      </w:tblGrid>
      <w:tr>
        <w:tc>
          <w:tcPr>
            <w:tcW w:type="dxa" w:w="2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DTO</w:t>
            </w:r>
          </w:p>
        </w:tc>
        <w:tc>
          <w:tcPr>
            <w:tcW w:type="dxa" w:w="3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Principais</w:t>
            </w:r>
          </w:p>
        </w:tc>
        <w:tc>
          <w:tcPr>
            <w:tcW w:type="dxa" w:w="30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Usado em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EscritorioId, Nome, Ativo, DataCriacao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/listargrupo (resposta paginada)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GrupoDeUsuariosDTO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Nome, Descricao, Ativo, Membros[]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 (resposta)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IncluirGruposDTO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EscritorioId, Nome, Descricao, DonoId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/incluirgrupo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AlterarGruposDTO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Nome, Descricao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/alterargrupo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AtivarGruposDTO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Ativo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/ativardesativar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ExcluirGruposDTO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/excluirgrupo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RemoverUsuarioDoGrupoDTO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GrupoId, UsuarioId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/removerusuario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AlterarFuncaoDoUsuarioDTO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GrupoId, UsuarioId, FuncaoId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/alterarfuncaodousuario (entrada)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GrupoBuscarPorIdDTO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EscritorioId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 (entrada/query string)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GrupoDeUsuariosIntDTO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UsuarioId, Nome, FuncaoId, NomeFuncao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Composição de GrupoDeUsuariosDTO (integração)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Interface de Repositório — IGerenciarGruposRepositorio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interface define o contrato que GerenciarGruposRepositorio deve implementar. A injeção de dependência por interface permite substituição de implementações em testes unitários sem alteração do Service.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800"/>
        <w:gridCol w:w="3038"/>
      </w:tblGrid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Parâmetros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dxa" w:w="30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ListarGrupos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EscritorioId, PageNumber, PageSize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IEnumerable&lt;GruposDTO&gt;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grupos do escritório com paginação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BuscarGrupoPorId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EscritorioId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GrupoDeUsuariosDTO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grupo e seus membros vinculados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IncluirGrupo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IncluirGruposDTO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 (novo Id)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Insere novo registro de grupo no banco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AlterarGrupo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AlterarGruposDTO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 Nome e Descrição do 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ExcluirGrupo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ExcluirGruposDTO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Soft delete: marca Ativo=false no 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AtivarDesativar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AtivarGruposDTO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 status Ativo do 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ListarUsuariosDoGrupo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IEnumerable&lt;GrupoDeUsuariosIntDTO&gt;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membros de um grupo específico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AdicionarUsuarioAoGrupo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GrupoId, UsuarioId, FuncaoId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 vínculo usuário-grupo com função definida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RemoverUsuarioDoGrupo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RemoverUsuarioDoGrupoDTO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 vínculo usuário-grupo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AlterarFuncaoDoUsuario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AlterarFuncaoDoUsuarioDTO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 FuncaoId do vínculo existente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VerificarDuplicidade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EscritorioId, Nome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 se já existe grupo com mesmo nome no escritório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BuscarGruposPaginado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EscritorioId, filtro, PageNumber, PageSize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PagedResult&lt;GruposDTO&gt;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paginada com filtro de texto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ListarFuncoes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IEnumerable&lt;GruposUsuariosFuncaoModels&gt;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todas as funções disponíveis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BuscarFuncaoPorId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GruposUsuariosFuncaoModels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função específica por ID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ListarPermissoesDoGrupo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IEnumerable&lt;GruposPermissao&gt;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permissões atribuídas ao 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AtribuirPermissao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GrupoId, PermissaoId, Nivel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Associa permissão ao grupo com nível de acesso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RevogarPermissao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GrupoId, PermissaoId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 permissão atribuída ao grupo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ContarMembros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contagem de membros ativos do grupo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Endpoints REST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Rota base: api/gerenciar/grupos. Todos os endpoints exigem token JWT no header Authorization: Bearer {token}. O EscritorioId é extraído do token pelo middleware, não sendo necessário informá-lo no body (exceto em DTOs de listagem onde é parâmetro de query para compatibilidade com chamadas internas).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000"/>
        <w:gridCol w:w="2000"/>
        <w:gridCol w:w="1838"/>
        <w:gridCol w:w="800"/>
      </w:tblGrid>
      <w:tr>
        <w:tc>
          <w:tcPr>
            <w:tcW w:type="dxa" w:w="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Verbo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DTO Entrada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DTO Saída</w:t>
            </w:r>
          </w:p>
        </w:tc>
        <w:tc>
          <w:tcPr>
            <w:tcW w:type="dxa" w:w="18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/listargrupo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GrupoBuscarPorIdDTO (query)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PagedResult&lt;GruposDTO&gt;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Listagem paginada de grupos do escritório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/buscargrupoporid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EscritorioId (query)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GrupoDeUsuariosDTO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detalhada de grupo e usuários vinculados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/incluirgrupo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IncluirGruposDTO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Id: int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 novo grupo de usuários no escritório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/alterargrupo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AlterarGruposDTO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sucesso: bool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 nome e descrição do grupo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/excluirgrupo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ExcluirGruposDTO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sucesso: bool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Soft delete: desativa o grupo preservando histórico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/ativardesativar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AtivarGruposDTO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sucesso: bool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 status ativo/inativo do grupo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/removerusuario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RemoverUsuarioDoGrupoDTO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sucesso: bool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 usuário específico do grupo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/alterarfuncaodousuario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AlterarFuncaoDoUsuarioDTO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 sucesso: bool }</w:t>
            </w:r>
          </w:p>
        </w:tc>
        <w:tc>
          <w:tcPr>
            <w:tcW w:type="dxa" w:w="1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 função/papel do usuário no grupo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Decisões Técnicas de Design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Dapper em vez de Entity Framework Core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Dapper foi escolhido para manter consistência com o restante da codebase do AASP Gerenciador, que já utilizava micro-ORM para queries complexas. Queries SQL parametrizadas oferecem performance previsível, especialmente em listagens paginadas com joins entre GruposUsuariosVinculosModels e Usuarios. O EF Core foi avaliado e descartado para evitar overhead de tracking de entidades e migrações automáticas que poderiam impactar o banco compartilhado auxo3.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Soft Delete em Grupos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exclusão de grupos não realiza DELETE físico no banco. Em vez disso, o campo Ativo é definido como false (bit = 0). Isso preserva o histórico de vínculos entre usuários e entidades legais (processos, contratos, intimações) que possam ter sido criadas enquanto o grupo estava ativo. Consultas de listagem sempre filtram por Ativo = 1 por padrão, com parâmetro opcional para incluir inativos em relatórios gerenciais.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EscritorioId como Escopo de Isolamento Multi-Tenant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AASP Gerenciador atende múltiplos escritórios no mesmo banco (auxo3). Para garantir que dados de um escritório nunca sejam visíveis a outro, todas as queries do repositório incluem obrigatoriamente o filtro WHERE EscritorioId = @EscritorioId. O valor é obtido exclusivamente do token JWT validado pelo middleware, impedindo que um usuário malicioso informe um EscritorioId diferente no payload da requisição.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Paginação Obrigatória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Todas as listagens retornam um objeto paginado com a estrutura: { PageNumber: int, PageSize: int, TotalRecords: int, Data: T[] }. O PageSize padrão é 20 registros, com limite máximo de 100. Essa decisão protege o banco contra full table scans em escritórios com centenas de grupos e previne timeouts na API em situações de carga elevada.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8.5 Injeção de Dependência e Testabilidade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Service recebe IGerenciarGruposRepositorio via construtor (injeção de dependência), registrado no Startup.cs com lifetime Scoped. Isso permite a criação de mocks em testes unitários do Service sem dependência de banco de dados real, em conformidade com as práticas de qualidade do processo MPS-SW nível F.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4438"/>
      </w:tblGrid>
      <w:tr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44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/ Henry Komatsu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do documento de design inicial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888888"/>
        <w:sz w:val="16"/>
        <w:szCs w:val="16"/>
      </w:rPr>
      <w:t xml:space="preserve">AASP Gerenciador — Timeware Software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2E75B6"/>
        <w:sz w:val="18"/>
        <w:szCs w:val="18"/>
      </w:rPr>
      <w:t xml:space="preserve">PCP-AASP01-001 — Documento de Design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v1.0 | 25/05/2026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2026-06-15T17:19:57.550Z</dcterms:created>
  <dcterms:modified xsi:type="dcterms:W3CDTF">2026-06-15T17:19:57.550Z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