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ANÁLISE CRÍTICA DE PROCESSOS · TIME DE MELHORIA CONTÍNUA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ATA-GPC-001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ATA-GPC-001 — Ata de Reunião de Análise Crítica de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(evidência — GPC 6, GPC 7) / OSW (evidência — OSW 3)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organizacional de governança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Informações da reunião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análise crítica de processos — Time de Melhoria Contínua (SEPG)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14h00 – 16h00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Remota (Microsoft Teams)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Convocante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Presença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 — responsável pelo portfólio e TMC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Presente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 — membros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Presentes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(representante dos projetos)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Presente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Situação do ciclo de implantação MPS-SW Nível C — revisão final pré-avaliação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Análise crítica das oportunidades de melhoria identificadas nos projetos (REG-GPC-001)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Aprovação do Plano de Implementação de Melhorias (REG-GPC-002)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Situação do portfólio de projetos — encerramento OS-002 GASMIG (09/06/2026)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Comunicação dos resultados de melhoria aos grupos relevantes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Encaminhamentos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Registros da reunião</w:t>
      </w:r>
    </w:p>
    <w:p>
      <w:pPr>
        <w:pStyle w:val="Heading2"/>
        <w:keepNext/>
        <w:keepLines/>
      </w:pPr>
      <w:r>
        <w:t>3.1. Ciclo MPS-SW Nível C — revisão pré-avaliação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de Melhoria Contínua apresentou o status da implantação: todos os 12 processos do Nível C têm ativos de processo publicados no repositório oficial. Os 4 projetos do ciclo (PROFARMA, GASMIG OS-001, GASMIG OS-002, Fruki Pacotes 1 e Final) têm registros completos em 04_registros/. A avaliação oficial pela ASR Consultoria está agendada para o segundo semestre de 2026.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portfólio de ativos aprovado para submissão à avaliação. Itens residuais identificados pelo consultor serão tratados até 13/06/2026.</w:t>
      </w:r>
    </w:p>
    <w:p>
      <w:pPr>
        <w:pStyle w:val="Heading2"/>
        <w:keepNext/>
        <w:keepLines/>
      </w:pPr>
      <w:r>
        <w:t>3.2. Análise crítica das OMs (REG-GPC-001)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TMC apresentou as 11 oportunidades de melhoria registradas a partir dos projetos PROFARMA e GASMIG: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1 OM implementada</w:t>
      </w:r>
      <w:r>
        <w:rPr>
          <w:rFonts w:ascii="Calibri" w:hAnsi="Calibri"/>
          <w:b w:val="0"/>
          <w:i w:val="0"/>
          <w:sz w:val="22"/>
        </w:rPr>
        <w:t xml:space="preserve"> (OM-06 — checklist de pré-engajamento Azure): resultado verificado na OS-002 (zero bloqueio de acesso, crédito ao procedimento implementado com antecedência de 1 semana).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1 OM em implementação</w:t>
      </w:r>
      <w:r>
        <w:rPr>
          <w:rFonts w:ascii="Calibri" w:hAnsi="Calibri"/>
          <w:b w:val="0"/>
          <w:i w:val="0"/>
          <w:sz w:val="22"/>
        </w:rPr>
        <w:t xml:space="preserve"> (OM-05 — outbox pattern): padrão em documentação no Confluence; previsão de publicação em Jul/2026.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9 OMs planejadas</w:t>
      </w:r>
      <w:r>
        <w:rPr>
          <w:rFonts w:ascii="Calibri" w:hAnsi="Calibri"/>
          <w:b w:val="0"/>
          <w:i w:val="0"/>
          <w:sz w:val="22"/>
        </w:rPr>
        <w:t xml:space="preserve"> para o próximo ciclo (ago–set/2026), com responsável e prazo definidos em REG-GPC-002.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prioridades validadas. OM-01 (checklist discovery para legados) e OM-06 são as de maior impacto imediato; OM-04 (guia de carga legada) foi priorizada para set/2026, após encerramento do projeto AASP.</w:t>
      </w:r>
    </w:p>
    <w:p>
      <w:pPr>
        <w:pStyle w:val="Heading2"/>
        <w:keepNext/>
        <w:keepLines/>
      </w:pPr>
      <w:r>
        <w:t>3.3. Plano de Implementação de Melhorias (REG-GPC-002)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TMC apresentou o REG-GPC-002, detalhando as tarefas de implementação de cada OM e as 8 ações de melhoria documental executadas no ciclo.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REG-GPC-002 aprovado. O documento é adotado como registro formal complementar ao REG-GPC-001.</w:t>
      </w:r>
    </w:p>
    <w:p>
      <w:pPr>
        <w:pStyle w:val="Heading2"/>
        <w:keepNext/>
        <w:keepLines/>
      </w:pPr>
      <w:r>
        <w:t>3.4. Portfólio de projetos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COO informou que a OS-002 GASMIG (Fundação Tecnológica — Governança de APIs) foi encerrada formalmente em 09/06/2026, com aceite do cliente e emissão do TAE-GASMIG02-002. O projeto AASP WorkerAndamentos está em execução, com encerramento previsto em 30/06/2026. A situação consolidada está em REG-OSW-001.</w:t>
      </w:r>
    </w:p>
    <w:p>
      <w:pPr>
        <w:pStyle w:val="Heading2"/>
        <w:keepNext/>
        <w:keepLines/>
      </w:pPr>
      <w:r>
        <w:t>3.5. Comunicação dos resultados de melhoria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TMC deliberou sobre os canais e grupos para comunicação dos resultados do ciclo de melhoria: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Grupo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 comunicado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Gerentes de projeto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(página do TMC) + reunião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REG-GPC-001, REG-GPC-002 — OMs e tarefas de implementação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+ notificação Teams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OM-05 (outbox pattern), OM-06 (checklist Azure)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Alta Gestão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desta reunião + REG-OSW-001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Situação do portfólio, status das melhorias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(ciência nesta reunião)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Imediato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Colaboradores (geral)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— página de processos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Ativos de processo publicados / atualizados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todos os artefatos produzidos no ciclo serão publicados no repositório oficial (GitHub) e referenciados na página do Time de Melhoria Contínua no Confluence.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Publicar REG-GPC-001, REG-GPC-002 e REG-OSW-001 no repositório oficial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Notificar GPs e Tech Leads sobre as OMs e o Plano de Implementação via Confluence/Teams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implementação de IMPL-OM05-A (outbox pattern) no Confluence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31/07/2026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Planejar reunião de revisão de OMs para set/2026, após encerramento do projeto 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Acompanhar encerramento do projeto AASP WorkerAndamentos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Rastreabilidade com o modelo MR-MPS-SW:2024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esta ata atende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 — Processo de melhoria gerenciado pelo SEPG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§3.2 (análise crítica das OMs), §3.3 (aprovação do plano de implementação), §4 (encaminhamentos)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7 — Participação dos grupos relevantes no processo de melhoria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§1 (participantes), §3.5 (comunicação estruturada por grupo e canal)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3 — Processos e resultados comunicados para os grupos relevantes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§3.5 (tabela de comunicação: GPs, Tech Leads, Alta Gestão, Colaboradores)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ata da reunião de análise crítica de processos realizada em 11/06/2026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ATA-GPC-001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