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ANÁLISE DE DECISÃO — AASP GERENCIADOR · GRUPOS DE USUÁRIOS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GDE-AASP01-001   ·   Versão 1.0   ·   19/05/2026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 — ms.auxo.gruposusuarios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GP/TL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(GP) · Cézar Velázquez (TL) (Timeware)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Kioshi (Timeware)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Turnes (AASP)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Leonardo Francisco Pereira (AASP)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Decisão GDE-001 — ORM para acesso ao banco SQL Server (Dapper vs Entity Framework Core)</w:t>
      </w:r>
    </w:p>
    <w:p>
      <w:pPr>
        <w:pStyle w:val="Heading2"/>
        <w:keepNext/>
        <w:keepLines/>
      </w:pPr>
      <w:r>
        <w:t>1. Contexto / problema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ms.auxo.gruposusuarios precisa de uma camada de acesso ao banco SQL Server (auxo3). O projeto Gerenciador da AASP usa .NET Framework 4.7.2 como target framework. A escolha do ORM é uma decisão arquitetural com impacto em toda a camada de dados do microsserviço, afetando performance, manutenção, compatibilidade e consistência com o restante do projeto.</w:t>
      </w:r>
    </w:p>
    <w:p>
      <w:pPr>
        <w:pStyle w:val="Heading2"/>
        <w:keepNext/>
        <w:keepLines/>
      </w:pPr>
      <w:r>
        <w:t>2. Alternativas avaliadas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Dapper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Micro-ORM open-source; queries SQL explícitas escritas pelo desenvolvedor; suporte pleno e oficial ao .NET Framework 4.7.2; alto desempenho em operações de leitura e escrita; baixo overhead de memória e CPU; já utilizado em outros módulos do Gerenciador AASP como padrão estabelecido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Entity Framework Core 6.x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ORM completo da Microsoft com abstração via LINQ e DbContext; suporte ao .NET Framework 4.7.2 e apenas experimental via netstandard2.0, podendo apresentar comportamentos inesperados; curva de aprendizado de migrations e DbContext; overhead maior em queries simples comparado ao Dapper; geração de SQL pode ser opaca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ADO.NET puro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ao banco sem ORM; máximo controle sobre as queries; verboso e com alto custo de manutenção para operações CRUD; requer muito código boilerplate para cada operação; não oferece vantagem real sobre Dapper para este cenário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 Critérios de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Compatibilidade plena com .NET Framework 4.7.2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Consistência com o padrão existente do projeto Gerenciador AASP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Performance em operações de leitura (listagem de grupos, relatórios)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Facilidade de manutenção e debugging de queries SQL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Curva de aprendizado da equipe atual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 Avaliação — Matriz de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 — Dapper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 — EF Core 6.x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 — ADO.NET puro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Compatibilidade .NET FW 4.7.2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Plena — suporte oficial e estável para .NET Framework 4.7.2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— suporte apenas via netstandard2.0; pode apresentar comportamentos inesperados em runtime com .NET FW legado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Plena — ADO.NET e nativo do .NET Framework em qualquer versão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Consistência com o projeto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Excelente — Dapper já é o padrão adotado nos outros módulos do Gerenciador AASP; equipe conhece o padrão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— EF Core seria uma exceção no projeto, introduzindo um segundo padrão de acesso a dados sem justificativa técnica suficiente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 — possível de usar, mas introduz verbosidade e diferença de estilo em relação ao restante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Performance em leitura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Excelente — queries SQL otimizadas escritas diretamente pelo desenvolvedor; sem overhead de tradução LINQ para SQL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Boa — pode gerar SQL ineficiente via LINQ para queries complexas; otimizações exigem conhecimento avançado do EF Core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Excelente — controle total sobre o SQL; sem overhead de ORM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Manutenção e debugging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Bom — SQL explícito e legível no código; fácil de debugar e otimizar queries diretamente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Bom — mas o SQL gerado pelo EF Core pode ser opaco e difícil de debugar sem ferramentas adicionais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Ruim — código muito verboso para CRUD básico; alto custo de manutenção para operações simples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Curva de aprendizado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— equipe já trabalha com Dapper nos outros módulos; sem necessidade de treinamento adicional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 — EF Core tem curva de aprendizado significativa com migrations, DbContext, fluent API e comportamentos de tracking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— ADO.NET e simples conceitualmente, mas verbose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 Decisão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Escolhido: Alternativa A — Dapper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Justificativa: A compatibilidade plena com .NET Framework 4.7.2 e a consistência com o padrão existente do Gerenciador AASP foram os fatores determinantes. O suporte do EF Core ao .NET Framework e apenas via netstandard2.0, introduzindo risco técnico desnecessário em um projeto de produção. O Dapper oferece performance superior em queries de leitura, e a equipe já possui experiência consolidada com o micro-ORM nos outros módulos do projeto, eliminando curva de aprendizado e garantindo consistência arquitetural. A alternativa C (ADO.NET puro) foi descartada por não oferecer vantagem real sobre o Dapper para este cenário, com custo de manutenção significativamente maior.</w:t>
      </w:r>
    </w:p>
    <w:p>
      <w:pPr>
        <w:pStyle w:val="Heading2"/>
        <w:keepNext/>
        <w:keepLines/>
      </w:pPr>
      <w:r>
        <w:t>6. Impacto e riscos da decisão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Impacto arquitetural:</w:t>
      </w:r>
      <w:r>
        <w:rPr>
          <w:rFonts w:ascii="Calibri" w:hAnsi="Calibri"/>
          <w:b w:val="0"/>
          <w:i w:val="0"/>
          <w:sz w:val="22"/>
        </w:rPr>
        <w:t xml:space="preserve"> toda a camada de repositório do ms.auxo.gruposusuarios usará Dapper com queries SQL explícitas; migrations e alterações de schema serao gerenciadas por scripts .sql versionados no repositório (sem EF Core migrations)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Risco aceito:</w:t>
      </w:r>
      <w:r>
        <w:rPr>
          <w:rFonts w:ascii="Calibri" w:hAnsi="Calibri"/>
          <w:b w:val="0"/>
          <w:i w:val="0"/>
          <w:sz w:val="22"/>
        </w:rPr>
        <w:t xml:space="preserve"> maior verbosidade no repositório em comparação com EF Core para operações simples; mitigado pela consistência com o padrão do projeto e pela experiência da equipe com Dapper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Decisão validada por:</w:t>
      </w:r>
      <w:r>
        <w:rPr>
          <w:rFonts w:ascii="Calibri" w:hAnsi="Calibri"/>
          <w:b w:val="0"/>
          <w:i w:val="0"/>
          <w:sz w:val="22"/>
        </w:rPr>
        <w:t xml:space="preserve"> Cézar Velázquez (TL) e Marcos Turnes (PO) no Kickoff em 19/05/2026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Decisão GDE-002 — Estratégia de exclusão de grupos (Soft Delete vs Hard Delete)</w:t>
      </w:r>
    </w:p>
    <w:p>
      <w:pPr>
        <w:pStyle w:val="Heading2"/>
        <w:keepNext/>
        <w:keepLines/>
      </w:pPr>
      <w:r>
        <w:t>1. Contexto / problema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Ao excluir um grupo de usuários, é necessário decidir se o registro é removido fisicamente do banco (hard delete via DELETE SQL) ou apenas marcado como inativo (soft delete via campo Ativo=false). A decisão impacta integridade referencial das tabelas relacionadas (PermissoesGrupo, UsuariosGrupo, AuditoriaGrupos), auditabilidade do sistema e conformidade com os requisitos do processo MPS-SW de rastreabilidade.</w:t>
      </w:r>
    </w:p>
    <w:p>
      <w:pPr>
        <w:pStyle w:val="Heading2"/>
        <w:keepNext/>
        <w:keepLines/>
      </w:pPr>
      <w:r>
        <w:t>2. Alternativas avaliadas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Soft Delete (campo Ativo=false)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permanece fisicamente no banco; campo Ativo bit e definido como false na operação de exclusão; todas as queries de listagem filtram WHERE Ativo=1; histórico de dados preservado; integridade referencial com tabelas filhas mantida sem cascata de deleções; compatível com auditoria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Hard Delete (exclusão física)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removido do banco via DELETE SQL; implementação mais simples; perde o histórico do grupo; pode causar registros orfaos em tabelas relacionadas como PermissoesGrupo, UsuariosGrupo e AuditoriaGrupos, a menos que se implemente CASCADE DELETE ou exclusão manual em cascata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 Critérios de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Integridade referencial e preservação do histórico de dados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para fins de auditoria e conformidade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Comportamento esperado e validado pelo PO (AASP)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Simplicidade de implementação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 Avaliação — Matriz de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 — Soft Delete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 — Hard Delete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Integridade referencial e histórico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Excelente — registros de PermissoesGrupo, UsuariosGrupo e AuditoriaGrupos permanecem integros com FK valida; histórico completo preservado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Ruim — exige CASCADE DELETE em todas as tabelas filhas ou exclusão manual em cascata; histórico de AuditoriaGrupos perdido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e auditoria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Excelente — grupos inativos podem ser consultados para auditoria; AuditoriaGrupos mantém GrupoId válido mesmo após inativação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Ruim — registros de AuditoriaGrupos ficam orfaos após hard delete do grupo; rastreabilidade comprometida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Comportamento validado pelo 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Marcos Turnes validou a abordagem de soft delete no Kickoff; comportamento alinhado com expectativa do AASP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validado — não é a expectativa do PO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Simplicidade de implementação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 — requer adição do campo Ativo e filtro WHERE Ativo=1 em todas as queries de listagem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 — DELETE SQL simples, sem necessidade de campo adicional; porém exige tratamento de cascata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 Decisão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Escolhido: Alternativa A — Soft Delete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Justificativa: A integridade referencial é crítica para o ms.auxo.gruposusuarios — grupos possuem histórico de vínculos (UsuariosGrupo), permissões (PermissoesGrupo) e registros de auditoria (AuditoriaGrupos) que não devem ser perdidos. O hard delete exigiria cascata de exclusões ou geraria registros orfaos em tabelas filhas, comprometendo a rastreabilidade exigida pelo processo MPS-SW. O soft delete preserva o histórico completo, é compatível com o requisito de auditoria (AG-23 — implementado na Sprint 2) e alinhado com a rastreabilidade exigida pelo MPS-SW nível C. Decisão validada com o PO Marcos Turnes no Kickoff em 19/05/2026 (referenciado como D-02 na ATA-AASP01-001).</w:t>
      </w:r>
    </w:p>
    <w:p>
      <w:pPr>
        <w:pStyle w:val="Heading2"/>
        <w:keepNext/>
        <w:keepLines/>
      </w:pPr>
      <w:r>
        <w:t>6. Impacto da decisão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Tabela Grupos:</w:t>
      </w:r>
      <w:r>
        <w:rPr>
          <w:rFonts w:ascii="Calibri" w:hAnsi="Calibri"/>
          <w:b w:val="0"/>
          <w:i w:val="0"/>
          <w:sz w:val="22"/>
        </w:rPr>
        <w:t xml:space="preserve"> campo Ativo bit NOT NULL DEFAULT 1 incluido na definição da tabela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Endpoint DELETE /grupos/{id}:</w:t>
      </w:r>
      <w:r>
        <w:rPr>
          <w:rFonts w:ascii="Calibri" w:hAnsi="Calibri"/>
          <w:b w:val="0"/>
          <w:i w:val="0"/>
          <w:sz w:val="22"/>
        </w:rPr>
        <w:t xml:space="preserve"> executa UPDATE Grupos SET Ativo=0, DataAtualizacao=GETDATE() WHERE Id={id} — não executa DELETE SQL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Queries de listagem:</w:t>
      </w:r>
      <w:r>
        <w:rPr>
          <w:rFonts w:ascii="Calibri" w:hAnsi="Calibri"/>
          <w:b w:val="0"/>
          <w:i w:val="0"/>
          <w:sz w:val="22"/>
        </w:rPr>
        <w:t xml:space="preserve"> todas as queries de SELECT em Grupos, PermissoesGrupo e UsuariosGrupo filtram WHERE Ativo=1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Regra de negócio:</w:t>
      </w:r>
      <w:r>
        <w:rPr>
          <w:rFonts w:ascii="Calibri" w:hAnsi="Calibri"/>
          <w:b w:val="0"/>
          <w:i w:val="0"/>
          <w:sz w:val="22"/>
        </w:rPr>
        <w:t xml:space="preserve"> grupos com Ativo=false não podem receber novos vínculos de usuários nem novas permissões — validação implementada no GrupoService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Hard delete:</w:t>
      </w:r>
      <w:r>
        <w:rPr>
          <w:rFonts w:ascii="Calibri" w:hAnsi="Calibri"/>
          <w:b w:val="0"/>
          <w:i w:val="0"/>
          <w:sz w:val="22"/>
        </w:rPr>
        <w:t xml:space="preserve"> nunca executado via API; apenas o time de DBA pode remover registros diretamente no banco em casos excepcionais e documentados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Soft delete de vínculos:</w:t>
      </w:r>
      <w:r>
        <w:rPr>
          <w:rFonts w:ascii="Calibri" w:hAnsi="Calibri"/>
          <w:b w:val="0"/>
          <w:i w:val="0"/>
          <w:sz w:val="22"/>
        </w:rPr>
        <w:t xml:space="preserve"> a mesma estratégia se aplica a UsuariosGrupo — desvínculo de usuário faz UPDATE Ativo=0, não DELETE do registro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Criação do documento; decisões GDE-001 (Dapper) e GDE-002 (Soft Delete) tomadas no Kickoff e formalizadas com base nas discussões com Marcos Turnes (PO) e Renan Kioshi (Dev)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19/05/2026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19/05/2026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GDE-AASP01-001</w:t>
    </w:r>
    <w:r>
      <w:tab/>
    </w:r>
    <w:r>
      <w:rPr>
        <w:rFonts w:ascii="Calibri" w:hAnsi="Calibri"/>
        <w:color w:val="555555"/>
        <w:sz w:val="18"/>
      </w:rPr>
      <w:t>Gerência de Decisões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