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Garantia da Qualidade — MilhasFacil · Busca de Milhas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GQA-MILHASFACIL01-001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Código do projeto</w:t>
            </w:r>
          </w:p>
        </w:tc>
        <w:tc>
          <w:tcPr>
            <w:tcW w:type="dxa" w:w="4320"/>
          </w:tcPr>
          <w:p>
            <w:r>
              <w:t>MILHASFACIL01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26/06/2026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Auditor (GQA)</w:t>
            </w:r>
          </w:p>
        </w:tc>
        <w:tc>
          <w:tcPr>
            <w:tcW w:type="dxa" w:w="4320"/>
          </w:tcPr>
          <w:p>
            <w:r>
              <w:t>Carol (Caroline) — Garantia da Qualidade de Processo (auditora independente, fora do DevOps; não codifica e não executa testes)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Marco / tipo de verificação</w:t>
            </w:r>
          </w:p>
        </w:tc>
        <w:tc>
          <w:tcPr>
            <w:tcW w:type="dxa" w:w="4320"/>
          </w:tcPr>
          <w:p>
            <w:r>
              <w:t>Auditorias de processo por ciclo de sprints — S1–S4 (GQA-A01), S5–S8 (GQA-A02) e S9 / release v0.9.0 (GQA-A03), com auditoria de configuração no GitLab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Gerente de Projeto</w:t>
            </w:r>
          </w:p>
        </w:tc>
        <w:tc>
          <w:tcPr>
            <w:tcW w:type="dxa" w:w="4320"/>
          </w:tcPr>
          <w:p>
            <w:r>
              <w:t>Abraão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Processo MPS-SW</w:t>
            </w:r>
          </w:p>
        </w:tc>
        <w:tc>
          <w:tcPr>
            <w:tcW w:type="dxa" w:w="4320"/>
          </w:tcPr>
          <w:p>
            <w:r>
              <w:t>GQA / GPC (evidência de projeto)</w:t>
            </w:r>
          </w:p>
        </w:tc>
      </w:tr>
    </w:tbl>
    <w:p/>
    <w:p>
      <w:pPr>
        <w:pStyle w:val="Heading2"/>
      </w:pPr>
      <w:r>
        <w:t>1. Objetivo</w:t>
      </w:r>
    </w:p>
    <w:p>
      <w:r>
        <w:t xml:space="preserve">Registrar as atividades de Garantia da Qualidade (GQA) realizadas ao longo do projeto MilhasFacil — Busca de Milhas, incluindo as auditorias independentes de aderência ao processo-padrão Timeware realizadas por ciclo de sprints, as não conformidades identificadas e suas ações corretivas, as constatações de auditoria de configuração com as respectivas ações corretivas aplicadas e o parecer consolidado de conformidade até a Sprint 8 (projeto aberto, com a Sprint 9 em andamento no período 01–14/06/2026 e a release v0.9.0 promovida a </w:t>
      </w:r>
      <w:r>
        <w:rPr>
          <w:rFonts w:ascii="Consolas" w:hAnsi="Consolas"/>
        </w:rPr>
        <w:t>main</w:t>
      </w:r>
      <w:r>
        <w:t xml:space="preserve"> em 15/06/2026).</w:t>
      </w:r>
    </w:p>
    <w:p>
      <w:pPr>
        <w:pStyle w:val="Heading2"/>
      </w:pPr>
      <w:r>
        <w:t>2. Responsável pela GQA no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Papel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Responsável</w:t>
            </w:r>
          </w:p>
        </w:tc>
      </w:tr>
      <w:tr>
        <w:tc>
          <w:tcPr>
            <w:tcW w:type="dxa" w:w="4320"/>
          </w:tcPr>
          <w:p>
            <w:r>
              <w:t>Responsável por GQA (auditora de processo — independente, fora do DevOps)</w:t>
            </w:r>
          </w:p>
        </w:tc>
        <w:tc>
          <w:tcPr>
            <w:tcW w:type="dxa" w:w="4320"/>
          </w:tcPr>
          <w:p>
            <w:r>
              <w:t xml:space="preserve">Carol (Caroline) — GQA independente; </w:t>
            </w:r>
            <w:r>
              <w:rPr>
                <w:b/>
              </w:rPr>
              <w:t>aprova a conformidade do processo (sign-off de auditoria) e atesta que a QA executou os testes</w:t>
            </w:r>
            <w:r>
              <w:t xml:space="preserve">; </w:t>
            </w:r>
            <w:r>
              <w:rPr>
                <w:b/>
              </w:rPr>
              <w:t>não codifica, não commita e não executa os testes</w:t>
            </w:r>
            <w:r>
              <w:t xml:space="preserve"> (a execução é da QA Jonathan Alves)</w:t>
            </w:r>
          </w:p>
        </w:tc>
      </w:tr>
      <w:tr>
        <w:tc>
          <w:tcPr>
            <w:tcW w:type="dxa" w:w="4320"/>
          </w:tcPr>
          <w:p>
            <w:r>
              <w:t>QA (execução de testes manuais e geração de evidências; no DevOps)</w:t>
            </w:r>
          </w:p>
        </w:tc>
        <w:tc>
          <w:tcPr>
            <w:tcW w:type="dxa" w:w="4320"/>
          </w:tcPr>
          <w:p>
            <w:r>
              <w:t>Jonathan Alves</w:t>
            </w:r>
          </w:p>
        </w:tc>
      </w:tr>
      <w:tr>
        <w:tc>
          <w:tcPr>
            <w:tcW w:type="dxa" w:w="4320"/>
          </w:tcPr>
          <w:p>
            <w:r>
              <w:t>Ponto de contato de gestão no projeto</w:t>
            </w:r>
          </w:p>
        </w:tc>
        <w:tc>
          <w:tcPr>
            <w:tcW w:type="dxa" w:w="4320"/>
          </w:tcPr>
          <w:p>
            <w:r>
              <w:t>Abraão (Gerente de Projeto — gestão; não codifica; fora do DevOps)</w:t>
            </w:r>
          </w:p>
        </w:tc>
      </w:tr>
      <w:tr>
        <w:tc>
          <w:tcPr>
            <w:tcW w:type="dxa" w:w="4320"/>
          </w:tcPr>
          <w:p>
            <w:r>
              <w:t>Apoio de arquitetura, infraestrutura e pipeline</w:t>
            </w:r>
          </w:p>
        </w:tc>
        <w:tc>
          <w:tcPr>
            <w:tcW w:type="dxa" w:w="4320"/>
          </w:tcPr>
          <w:p>
            <w:r>
              <w:t>Cézar Velazquez (Tech Lead / Arquiteto / DevOps; aprovador de PR)</w:t>
            </w:r>
          </w:p>
        </w:tc>
      </w:tr>
    </w:tbl>
    <w:p/>
    <w:p>
      <w:pPr>
        <w:pStyle w:val="IntenseQuote"/>
      </w:pPr>
      <w:r>
        <w:t xml:space="preserve">A GQA do projeto é </w:t>
      </w:r>
      <w:r>
        <w:rPr>
          <w:b/>
        </w:rPr>
        <w:t>independente</w:t>
      </w:r>
      <w:r>
        <w:t xml:space="preserve"> e exercida por </w:t>
      </w:r>
      <w:r>
        <w:rPr>
          <w:b/>
        </w:rPr>
        <w:t>Carol (Caroline)</w:t>
      </w:r>
      <w:r>
        <w:t xml:space="preserve">, que </w:t>
      </w:r>
      <w:r>
        <w:rPr>
          <w:b/>
        </w:rPr>
        <w:t>audita o processo</w:t>
      </w:r>
      <w:r>
        <w:t xml:space="preserve"> (aderência ao processo-padrão Timeware) sem codificar e sem executar testes, mantendo-se fora do DevOps. A função de </w:t>
      </w:r>
      <w:r>
        <w:rPr>
          <w:b/>
        </w:rPr>
        <w:t>QA</w:t>
      </w:r>
      <w:r>
        <w:t xml:space="preserve"> — distinta da GQA — é exercida por </w:t>
      </w:r>
      <w:r>
        <w:rPr>
          <w:b/>
        </w:rPr>
        <w:t>Jonathan Alves</w:t>
      </w:r>
      <w:r>
        <w:t xml:space="preserve">, que </w:t>
      </w:r>
      <w:r>
        <w:rPr>
          <w:b/>
        </w:rPr>
        <w:t>executa os casos de teste de forma manual</w:t>
      </w:r>
      <w:r>
        <w:t>, gerando as evidências correspondentes (capturas e registros de execução). O projeto não utiliza ferramenta de gestão de testes; a validação dos casos de teste é conduzida manualmente pela QA (Jonathan Alves), com apoio dos testes automatizados de build (JUnit5/Mockito/AssertJ, Testcontainers, Karma, pytest) executados na pipeline. A auditoria de processo verifica essa execução, sem se confundir com ela.</w:t>
      </w:r>
    </w:p>
    <w:p>
      <w:pPr>
        <w:pStyle w:val="Heading2"/>
      </w:pPr>
      <w:r>
        <w:t>3. Auditorias de processo realizadas</w:t>
      </w:r>
    </w:p>
    <w:p>
      <w:pPr>
        <w:pStyle w:val="Heading3"/>
      </w:pPr>
      <w:r>
        <w:t>Auditoria GQA-A01 — Aderência ao processo nos Sprints S1–S4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09/04/2026</w:t>
            </w:r>
          </w:p>
        </w:tc>
      </w:tr>
      <w:tr>
        <w:tc>
          <w:tcPr>
            <w:tcW w:type="dxa" w:w="4320"/>
          </w:tcPr>
          <w:p>
            <w:r>
              <w:t>Escopo</w:t>
            </w:r>
          </w:p>
        </w:tc>
        <w:tc>
          <w:tcPr>
            <w:tcW w:type="dxa" w:w="4320"/>
          </w:tcPr>
          <w:p>
            <w:r>
              <w:t>Verificação da aderência ao processo-padrão Timeware nos Sprints S1 a S4 (09/02 a 05/04/2026)</w:t>
            </w:r>
          </w:p>
        </w:tc>
      </w:tr>
      <w:tr>
        <w:tc>
          <w:tcPr>
            <w:tcW w:type="dxa" w:w="4320"/>
          </w:tcPr>
          <w:p>
            <w:r>
              <w:t>Auditora (GQA independente)</w:t>
            </w:r>
          </w:p>
        </w:tc>
        <w:tc>
          <w:tcPr>
            <w:tcW w:type="dxa" w:w="4320"/>
          </w:tcPr>
          <w:p>
            <w:r>
              <w:t>Carol (Caroline)</w:t>
            </w:r>
          </w:p>
        </w:tc>
      </w:tr>
      <w:tr>
        <w:tc>
          <w:tcPr>
            <w:tcW w:type="dxa" w:w="4320"/>
          </w:tcPr>
          <w:p>
            <w:r>
              <w:t>Resultado</w:t>
            </w:r>
          </w:p>
        </w:tc>
        <w:tc>
          <w:tcPr>
            <w:tcW w:type="dxa" w:w="4320"/>
          </w:tcPr>
          <w:p>
            <w:r>
              <w:t>Conforme com ressalva (1 não conformidade — NC-001)</w:t>
            </w:r>
          </w:p>
        </w:tc>
      </w:tr>
    </w:tbl>
    <w:p/>
    <w:p>
      <w:r>
        <w:rPr>
          <w:b/>
        </w:rPr>
        <w:t>Checklist verificado (8 itens — 7 conformes, 1 não conforme):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 verificado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Observação</w:t>
            </w:r>
          </w:p>
        </w:tc>
      </w:tr>
      <w:tr>
        <w:tc>
          <w:tcPr>
            <w:tcW w:type="dxa" w:w="2880"/>
          </w:tcPr>
          <w:p>
            <w:r>
              <w:t>Plano de projeto e termo de abertura documentados antes do início dos sprints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TAP-MILHASFACIL01-001 disponível</w:t>
            </w:r>
          </w:p>
        </w:tc>
      </w:tr>
      <w:tr>
        <w:tc>
          <w:tcPr>
            <w:tcW w:type="dxa" w:w="2880"/>
          </w:tcPr>
          <w:p>
            <w:r>
              <w:t>Requisitos documentados (RF01–RF15 / RNF01–RNF05) antes da implementação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Backlog rastreável no Jira (board 614)</w:t>
            </w:r>
          </w:p>
        </w:tc>
      </w:tr>
      <w:tr>
        <w:tc>
          <w:tcPr>
            <w:tcW w:type="dxa" w:w="2880"/>
          </w:tcPr>
          <w:p>
            <w:r>
              <w:t>Rastreabilidade história → branch → PR → build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 xml:space="preserve">Convenção </w:t>
            </w:r>
            <w:r>
              <w:rPr>
                <w:rFonts w:ascii="Consolas" w:hAnsi="Consolas"/>
              </w:rPr>
              <w:t>feat/fix + MF-XX</w:t>
            </w:r>
            <w:r>
              <w:t xml:space="preserve"> aplicada (RNF04)</w:t>
            </w:r>
          </w:p>
        </w:tc>
      </w:tr>
      <w:tr>
        <w:tc>
          <w:tcPr>
            <w:tcW w:type="dxa" w:w="2880"/>
          </w:tcPr>
          <w:p>
            <w:r>
              <w:t>Pipeline CI executando testes a cada push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Pipelines API/Web/Crawler com runner-vm-docker (Docker)</w:t>
            </w:r>
          </w:p>
        </w:tc>
      </w:tr>
      <w:tr>
        <w:tc>
          <w:tcPr>
            <w:tcW w:type="dxa" w:w="2880"/>
          </w:tcPr>
          <w:p>
            <w:r>
              <w:t>Cobertura de testes ≥ 80% (RNF02)</w:t>
            </w:r>
          </w:p>
        </w:tc>
        <w:tc>
          <w:tcPr>
            <w:tcW w:type="dxa" w:w="2880"/>
          </w:tcPr>
          <w:p>
            <w:r>
              <w:t>Não conforme (NC-001)</w:t>
            </w:r>
          </w:p>
        </w:tc>
        <w:tc>
          <w:tcPr>
            <w:tcW w:type="dxa" w:w="2880"/>
          </w:tcPr>
          <w:p>
            <w:r>
              <w:t>JaCoCo 74% na S2; abaixo da meta de 80%</w:t>
            </w:r>
          </w:p>
        </w:tc>
      </w:tr>
      <w:tr>
        <w:tc>
          <w:tcPr>
            <w:tcW w:type="dxa" w:w="2880"/>
          </w:tcPr>
          <w:p>
            <w:r>
              <w:t>Política de branch com PR obrigatório e aprovação do revisor de PR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 xml:space="preserve">PR obrigatório para </w:t>
            </w:r>
            <w:r>
              <w:rPr>
                <w:rFonts w:ascii="Consolas" w:hAnsi="Consolas"/>
              </w:rPr>
              <w:t>develop</w:t>
            </w:r>
            <w:r>
              <w:t>; aprovação do Tech Lead (Cézar Velazquez) exigida; escopo/CR aprovado pelo GP (Abraão)</w:t>
            </w:r>
          </w:p>
        </w:tc>
      </w:tr>
      <w:tr>
        <w:tc>
          <w:tcPr>
            <w:tcW w:type="dxa" w:w="2880"/>
          </w:tcPr>
          <w:p>
            <w:r>
              <w:t>Registro de riscos atualizado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R-01 a R-05 registrados; R-02 vinculado à NC-001</w:t>
            </w:r>
          </w:p>
        </w:tc>
      </w:tr>
      <w:tr>
        <w:tc>
          <w:tcPr>
            <w:tcW w:type="dxa" w:w="2880"/>
          </w:tcPr>
          <w:p>
            <w:r>
              <w:t>Medição de sprint registrada (velocity, cobertura, bugs, NCs)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MED por sprint (S1–S4) registrada na planilha de gestão</w:t>
            </w:r>
          </w:p>
        </w:tc>
      </w:tr>
    </w:tbl>
    <w:p/>
    <w:p>
      <w:r>
        <w:rPr>
          <w:b/>
        </w:rPr>
        <w:t>Não conformidade identificada: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Severidade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Ação corretiva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Prazo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NC-001</w:t>
            </w:r>
          </w:p>
        </w:tc>
        <w:tc>
          <w:tcPr>
            <w:tcW w:type="dxa" w:w="1440"/>
          </w:tcPr>
          <w:p>
            <w:r>
              <w:t>Cobertura de testes abaixo de 80% (JaCoCo 74% na S2) — descumprimento de RNF02</w:t>
            </w:r>
          </w:p>
        </w:tc>
        <w:tc>
          <w:tcPr>
            <w:tcW w:type="dxa" w:w="1440"/>
          </w:tcPr>
          <w:p>
            <w:r>
              <w:t>Menor</w:t>
            </w:r>
          </w:p>
        </w:tc>
        <w:tc>
          <w:tcPr>
            <w:tcW w:type="dxa" w:w="1440"/>
          </w:tcPr>
          <w:p>
            <w:r>
              <w:t>Priorizar testes unitários e implantar gate de cobertura ≥ 80% no CI a partir da S4</w:t>
            </w:r>
          </w:p>
        </w:tc>
        <w:tc>
          <w:tcPr>
            <w:tcW w:type="dxa" w:w="1440"/>
          </w:tcPr>
          <w:p>
            <w:r>
              <w:t>S5 (19/04/2026)</w:t>
            </w:r>
          </w:p>
        </w:tc>
        <w:tc>
          <w:tcPr>
            <w:tcW w:type="dxa" w:w="1440"/>
          </w:tcPr>
          <w:p>
            <w:r>
              <w:t>Encerrada na S5 (JaCoCo 82%)</w:t>
            </w:r>
          </w:p>
        </w:tc>
      </w:tr>
    </w:tbl>
    <w:p/>
    <w:p>
      <w:pPr>
        <w:pStyle w:val="Heading3"/>
      </w:pPr>
      <w:r>
        <w:t>Auditoria GQA-A02 — Aderência ao processo nos Sprints S5–S8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31/05/2026</w:t>
            </w:r>
          </w:p>
        </w:tc>
      </w:tr>
      <w:tr>
        <w:tc>
          <w:tcPr>
            <w:tcW w:type="dxa" w:w="4320"/>
          </w:tcPr>
          <w:p>
            <w:r>
              <w:t>Escopo</w:t>
            </w:r>
          </w:p>
        </w:tc>
        <w:tc>
          <w:tcPr>
            <w:tcW w:type="dxa" w:w="4320"/>
          </w:tcPr>
          <w:p>
            <w:r>
              <w:t>Verificação da aderência ao processo-padrão Timeware nos Sprints S5 a S8 (06/04 a 31/05/2026) e verificação do encerramento da NC-001</w:t>
            </w:r>
          </w:p>
        </w:tc>
      </w:tr>
      <w:tr>
        <w:tc>
          <w:tcPr>
            <w:tcW w:type="dxa" w:w="4320"/>
          </w:tcPr>
          <w:p>
            <w:r>
              <w:t>Auditora (GQA independente)</w:t>
            </w:r>
          </w:p>
        </w:tc>
        <w:tc>
          <w:tcPr>
            <w:tcW w:type="dxa" w:w="4320"/>
          </w:tcPr>
          <w:p>
            <w:r>
              <w:t>Carol (Caroline)</w:t>
            </w:r>
          </w:p>
        </w:tc>
      </w:tr>
      <w:tr>
        <w:tc>
          <w:tcPr>
            <w:tcW w:type="dxa" w:w="4320"/>
          </w:tcPr>
          <w:p>
            <w:r>
              <w:t>Resultado</w:t>
            </w:r>
          </w:p>
        </w:tc>
        <w:tc>
          <w:tcPr>
            <w:tcW w:type="dxa" w:w="4320"/>
          </w:tcPr>
          <w:p>
            <w:r>
              <w:t>Conforme</w:t>
            </w:r>
          </w:p>
        </w:tc>
      </w:tr>
    </w:tbl>
    <w:p/>
    <w:p>
      <w:r>
        <w:rPr>
          <w:b/>
        </w:rPr>
        <w:t>Checklist verificado (8 itens — 8 conformes, 0 não conformidade):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 verificado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Observação</w:t>
            </w:r>
          </w:p>
        </w:tc>
      </w:tr>
      <w:tr>
        <w:tc>
          <w:tcPr>
            <w:tcW w:type="dxa" w:w="2880"/>
          </w:tcPr>
          <w:p>
            <w:r>
              <w:t>Encerramento da NC-001 (cobertura ≥ 80%)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JaCoCo 82% na S5; mantida acima de 80% nas S6–S8 (84%/85%/84%)</w:t>
            </w:r>
          </w:p>
        </w:tc>
      </w:tr>
      <w:tr>
        <w:tc>
          <w:tcPr>
            <w:tcW w:type="dxa" w:w="2880"/>
          </w:tcPr>
          <w:p>
            <w:r>
              <w:t>Gate de cobertura ≥ 80% ativo no CI da API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CT-10 (coverage gate ≥ 80%) aprovado a partir da S6</w:t>
            </w:r>
          </w:p>
        </w:tc>
      </w:tr>
      <w:tr>
        <w:tc>
          <w:tcPr>
            <w:tcW w:type="dxa" w:w="2880"/>
          </w:tcPr>
          <w:p>
            <w:r>
              <w:t>Rastreabilidade história → branch → PR → build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Matriz RF → Jira → branch → PR → build mantida</w:t>
            </w:r>
          </w:p>
        </w:tc>
      </w:tr>
      <w:tr>
        <w:tc>
          <w:tcPr>
            <w:tcW w:type="dxa" w:w="2880"/>
          </w:tcPr>
          <w:p>
            <w:r>
              <w:t>Política de branch com PR obrigatório e aprovação do revisor de PR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 xml:space="preserve">PR obrigatório para </w:t>
            </w:r>
            <w:r>
              <w:rPr>
                <w:rFonts w:ascii="Consolas" w:hAnsi="Consolas"/>
              </w:rPr>
              <w:t>develop</w:t>
            </w:r>
            <w:r>
              <w:t>; aprovação do Tech Lead (Cézar Velazquez) exigida</w:t>
            </w:r>
          </w:p>
        </w:tc>
      </w:tr>
      <w:tr>
        <w:tc>
          <w:tcPr>
            <w:tcW w:type="dxa" w:w="2880"/>
          </w:tcPr>
          <w:p>
            <w:r>
              <w:t>Gestão de defeitos registrada e classificada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Bugs registrados no Jira (ex.: MF-58, MF-59 tratados na S8)</w:t>
            </w:r>
          </w:p>
        </w:tc>
      </w:tr>
      <w:tr>
        <w:tc>
          <w:tcPr>
            <w:tcW w:type="dxa" w:w="2880"/>
          </w:tcPr>
          <w:p>
            <w:r>
              <w:t>Mudança de escopo formalizada antes da implementação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CR-MF-001 (28/05/2026) aprovado por Abraão (GP) antes da execução</w:t>
            </w:r>
          </w:p>
        </w:tc>
      </w:tr>
      <w:tr>
        <w:tc>
          <w:tcPr>
            <w:tcW w:type="dxa" w:w="2880"/>
          </w:tcPr>
          <w:p>
            <w:r>
              <w:t>Plano de V&amp;V executado com casos de teste aprovados (validação manual da QA)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CT-01 a CT-10 validados manualmente pela QA (Jonathan Alves), com evidências geradas, até a S8</w:t>
            </w:r>
          </w:p>
        </w:tc>
      </w:tr>
      <w:tr>
        <w:tc>
          <w:tcPr>
            <w:tcW w:type="dxa" w:w="2880"/>
          </w:tcPr>
          <w:p>
            <w:r>
              <w:t>Baselines de configuração estabelecidas por sprint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Tags v0.1.0 (S1) a v0.8.0 (S8) registradas</w:t>
            </w:r>
          </w:p>
        </w:tc>
      </w:tr>
    </w:tbl>
    <w:p/>
    <w:p>
      <w:pPr>
        <w:pStyle w:val="IntenseQuote"/>
      </w:pPr>
      <w:r>
        <w:rPr>
          <w:b/>
        </w:rPr>
        <w:t>Observação de auditoria de configuração (ação corretiva aplicada):</w:t>
      </w:r>
      <w:r>
        <w:t xml:space="preserve"> na auditoria dos itens de configuração no GitLab (15/06/2026), verificou-se via SQL em </w:t>
      </w:r>
      <w:r>
        <w:rPr>
          <w:rFonts w:ascii="Consolas" w:hAnsi="Consolas"/>
        </w:rPr>
        <w:t>merge_request_reviewers</w:t>
      </w:r>
      <w:r>
        <w:t xml:space="preserve"> que todos os 37 MRs dos três repositórios (</w:t>
      </w:r>
      <w:r>
        <w:rPr>
          <w:rFonts w:ascii="Consolas" w:hAnsi="Consolas"/>
        </w:rPr>
        <w:t>MilhasFacil_api</w:t>
      </w:r>
      <w:r>
        <w:t xml:space="preserve">, </w:t>
      </w:r>
      <w:r>
        <w:rPr>
          <w:rFonts w:ascii="Consolas" w:hAnsi="Consolas"/>
        </w:rPr>
        <w:t>MilhasFacil_web</w:t>
      </w:r>
      <w:r>
        <w:t xml:space="preserve">, </w:t>
      </w:r>
      <w:r>
        <w:rPr>
          <w:rFonts w:ascii="Consolas" w:hAnsi="Consolas"/>
        </w:rPr>
        <w:t>MilhasFacil_crawler</w:t>
      </w:r>
      <w:r>
        <w:t xml:space="preserve">) possuem 2 revisores aprovados. </w:t>
      </w:r>
      <w:r>
        <w:rPr>
          <w:b/>
        </w:rPr>
        <w:t>Ação corretiva aplicada em 15/06/2026:</w:t>
      </w:r>
      <w:r>
        <w:t xml:space="preserve"> (a) ativada </w:t>
      </w:r>
      <w:r>
        <w:rPr>
          <w:b/>
        </w:rPr>
        <w:t>branch policy</w:t>
      </w:r>
      <w:r>
        <w:t xml:space="preserve"> exigindo ao menos um revisor para </w:t>
      </w:r>
      <w:r>
        <w:rPr>
          <w:rFonts w:ascii="Consolas" w:hAnsi="Consolas"/>
        </w:rPr>
        <w:t>develop</w:t>
      </w:r>
      <w:r>
        <w:t xml:space="preserve"> nos três repositórios, impedindo recorrência; (b) os MRs da Sprint S9 — </w:t>
      </w:r>
      <w:r>
        <w:rPr>
          <w:b/>
        </w:rPr>
        <w:t>api !13 / web !9 / crawler !4</w:t>
      </w:r>
      <w:r>
        <w:t xml:space="preserve"> (RF13), </w:t>
      </w:r>
      <w:r>
        <w:rPr>
          <w:b/>
        </w:rPr>
        <w:t>api !14 / web !10</w:t>
      </w:r>
      <w:r>
        <w:t xml:space="preserve"> (RF14) e </w:t>
      </w:r>
      <w:r>
        <w:rPr>
          <w:b/>
        </w:rPr>
        <w:t>api !12</w:t>
      </w:r>
      <w:r>
        <w:t xml:space="preserve"> (MF-64) — foram concluídos e mergeados em </w:t>
      </w:r>
      <w:r>
        <w:rPr>
          <w:rFonts w:ascii="Consolas" w:hAnsi="Consolas"/>
        </w:rPr>
        <w:t>develop</w:t>
      </w:r>
      <w:r>
        <w:t xml:space="preserve"> </w:t>
      </w:r>
      <w:r>
        <w:rPr>
          <w:b/>
        </w:rPr>
        <w:t>com 2 revisores aprovados</w:t>
      </w:r>
      <w:r>
        <w:t xml:space="preserve">; e (c) o </w:t>
      </w:r>
      <w:r>
        <w:rPr>
          <w:b/>
        </w:rPr>
        <w:t>api !15 (MF-73)</w:t>
      </w:r>
      <w:r>
        <w:t xml:space="preserve">, que padroniza a nomenclatura de banco de dados (migration V10 — padronização de índices e coluna </w:t>
      </w:r>
      <w:r>
        <w:rPr>
          <w:rFonts w:ascii="Consolas" w:hAnsi="Consolas"/>
        </w:rPr>
        <w:t>is_active</w:t>
      </w:r>
      <w:r>
        <w:t xml:space="preserve">), está </w:t>
      </w:r>
      <w:r>
        <w:rPr>
          <w:b/>
        </w:rPr>
        <w:t>ativo, aprovado por cezar.velazquez + lucas.batista</w:t>
      </w:r>
      <w:r>
        <w:t>, aguardando merge. O conjunto evidencia o saneamento prospectivo da governança e o cumprimento da meta "PRs sem revisor = 0".</w:t>
      </w:r>
    </w:p>
    <w:p>
      <w:pPr>
        <w:pStyle w:val="Heading3"/>
      </w:pPr>
      <w:r>
        <w:t>Auditoria GQA-A03 — Sprint S9 e release v0.9.0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15/06/2026</w:t>
            </w:r>
          </w:p>
        </w:tc>
      </w:tr>
      <w:tr>
        <w:tc>
          <w:tcPr>
            <w:tcW w:type="dxa" w:w="4320"/>
          </w:tcPr>
          <w:p>
            <w:r>
              <w:t>Escopo</w:t>
            </w:r>
          </w:p>
        </w:tc>
        <w:tc>
          <w:tcPr>
            <w:tcW w:type="dxa" w:w="4320"/>
          </w:tcPr>
          <w:p>
            <w:r>
              <w:t xml:space="preserve">Acompanhamento de processo na Sprint S9 (01–14/06/2026) e verificação da release v0.9.0 com os itens RF13/RF14/MF-64 liberados em </w:t>
            </w:r>
            <w:r>
              <w:rPr>
                <w:rFonts w:ascii="Consolas" w:hAnsi="Consolas"/>
              </w:rPr>
              <w:t>main</w:t>
            </w:r>
          </w:p>
        </w:tc>
      </w:tr>
      <w:tr>
        <w:tc>
          <w:tcPr>
            <w:tcW w:type="dxa" w:w="4320"/>
          </w:tcPr>
          <w:p>
            <w:r>
              <w:t>Auditora (GQA independente)</w:t>
            </w:r>
          </w:p>
        </w:tc>
        <w:tc>
          <w:tcPr>
            <w:tcW w:type="dxa" w:w="4320"/>
          </w:tcPr>
          <w:p>
            <w:r>
              <w:t>Carol (Caroline)</w:t>
            </w:r>
          </w:p>
        </w:tc>
      </w:tr>
      <w:tr>
        <w:tc>
          <w:tcPr>
            <w:tcW w:type="dxa" w:w="4320"/>
          </w:tcPr>
          <w:p>
            <w:r>
              <w:t>Resultado</w:t>
            </w:r>
          </w:p>
        </w:tc>
        <w:tc>
          <w:tcPr>
            <w:tcW w:type="dxa" w:w="4320"/>
          </w:tcPr>
          <w:p>
            <w:r>
              <w:t>Conforme (itens auditados conformes)</w:t>
            </w:r>
          </w:p>
        </w:tc>
      </w:tr>
    </w:tbl>
    <w:p/>
    <w:p>
      <w:r>
        <w:rPr>
          <w:b/>
        </w:rPr>
        <w:t>Itens auditados na S9: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 verificado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Observação</w:t>
            </w:r>
          </w:p>
        </w:tc>
      </w:tr>
      <w:tr>
        <w:tc>
          <w:tcPr>
            <w:tcW w:type="dxa" w:w="2880"/>
          </w:tcPr>
          <w:p>
            <w:r>
              <w:t>RF13 — Filtros avançados (maxMiles / cabinType)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Entregue — liberado em `main` na release v0.9.0</w:t>
            </w:r>
            <w:r>
              <w:t xml:space="preserve"> via api !13 / web !9 / crawler !4 (2 revisores aprovados); Jira MF-65 = Concluído; CT-11 Aprovado (validação manual da QA — Jonathan Alves)</w:t>
            </w:r>
          </w:p>
        </w:tc>
      </w:tr>
      <w:tr>
        <w:tc>
          <w:tcPr>
            <w:tcW w:type="dxa" w:w="2880"/>
          </w:tcPr>
          <w:p>
            <w:r>
              <w:t>RF14 — Export CSV UTF-8 BOM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Entregue — liberado em `main` na release v0.9.0</w:t>
            </w:r>
            <w:r>
              <w:t xml:space="preserve"> via api !14 / web !10 (2 revisores aprovados); Jira MF-69 = Concluído</w:t>
            </w:r>
          </w:p>
        </w:tc>
      </w:tr>
      <w:tr>
        <w:tc>
          <w:tcPr>
            <w:tcW w:type="dxa" w:w="2880"/>
          </w:tcPr>
          <w:p>
            <w:r>
              <w:t>MF-64 — Busca de aeroportos por ILIKE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Entregue — liberado em `main` na release v0.9.0</w:t>
            </w:r>
            <w:r>
              <w:t xml:space="preserve"> via api !12 (2 revisores aprovados); Jira MF-64 = Concluído; CT-12 Aprovado (validação manual da QA — Jonathan Alves)</w:t>
            </w:r>
          </w:p>
        </w:tc>
      </w:tr>
      <w:tr>
        <w:tc>
          <w:tcPr>
            <w:tcW w:type="dxa" w:w="2880"/>
          </w:tcPr>
          <w:p>
            <w:r>
              <w:t>Revisor obrigatório nos MRs da S9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 xml:space="preserve">37 MRs com 2 revisores aprovados (verificado via SQL); branch policy de revisor ativa em </w:t>
            </w:r>
            <w:r>
              <w:rPr>
                <w:rFonts w:ascii="Consolas" w:hAnsi="Consolas"/>
              </w:rPr>
              <w:t>develop</w:t>
            </w:r>
            <w:r>
              <w:t xml:space="preserve"> (3 repositórios)</w:t>
            </w:r>
          </w:p>
        </w:tc>
      </w:tr>
      <w:tr>
        <w:tc>
          <w:tcPr>
            <w:tcW w:type="dxa" w:w="2880"/>
          </w:tcPr>
          <w:p>
            <w:r>
              <w:t>Casos de teste da S9 com validação manual e build verde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 xml:space="preserve">CT-11 (filtros maxMiles + cabinType) e CT-12 (airport ILIKE, </w:t>
            </w:r>
            <w:r>
              <w:rPr>
                <w:rFonts w:ascii="Consolas" w:hAnsi="Consolas"/>
              </w:rPr>
              <w:t>q=gru</w:t>
            </w:r>
            <w:r>
              <w:t xml:space="preserve"> → GRU Guarulhos) validados manualmente pela QA (Jonathan Alves), com evidências geradas; build verde</w:t>
            </w:r>
          </w:p>
        </w:tc>
      </w:tr>
      <w:tr>
        <w:tc>
          <w:tcPr>
            <w:tcW w:type="dxa" w:w="2880"/>
          </w:tcPr>
          <w:p>
            <w:r>
              <w:t>Padronização de nomenclatura de BD (MF-73)</w:t>
            </w:r>
          </w:p>
        </w:tc>
        <w:tc>
          <w:tcPr>
            <w:tcW w:type="dxa" w:w="2880"/>
          </w:tcPr>
          <w:p>
            <w:r>
              <w:t>Conforme</w:t>
            </w:r>
          </w:p>
        </w:tc>
        <w:tc>
          <w:tcPr>
            <w:tcW w:type="dxa" w:w="2880"/>
          </w:tcPr>
          <w:p>
            <w:r>
              <w:t>api !15 (MF-73, migration V10) aprovado por cezar.velazquez + lucas.batista, aguardando merge</w:t>
            </w:r>
          </w:p>
        </w:tc>
      </w:tr>
    </w:tbl>
    <w:p/>
    <w:p>
      <w:r>
        <w:t xml:space="preserve">Os itens RF13, RF14 e MF-64 foram entregues e liberados em </w:t>
      </w:r>
      <w:r>
        <w:rPr>
          <w:rFonts w:ascii="Consolas" w:hAnsi="Consolas"/>
        </w:rPr>
        <w:t>main</w:t>
      </w:r>
      <w:r>
        <w:t xml:space="preserve"> na release v0.9.0 (15/06/2026, tag v0.9.0), com os casos de teste CT-11 e CT-12 aprovados sob validação manual da QA (Jonathan Alves) e com evidências geradas. Os cards Jira MF-64, MF-65 e MF-69 estão </w:t>
      </w:r>
      <w:r>
        <w:rPr>
          <w:b/>
        </w:rPr>
        <w:t>Concluído</w:t>
      </w:r>
      <w:r>
        <w:t>. A padronização de nomenclatura de banco de dados (MF-73, migration V10) segue em revisão no api !15.</w:t>
      </w:r>
    </w:p>
    <w:p>
      <w:pPr>
        <w:pStyle w:val="Heading3"/>
      </w:pPr>
      <w:r>
        <w:t>Evidências referenciadas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capturar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Fonte/URL</w:t>
            </w:r>
          </w:p>
        </w:tc>
      </w:tr>
      <w:tr>
        <w:tc>
          <w:tcPr>
            <w:tcW w:type="dxa" w:w="2880"/>
          </w:tcPr>
          <w:p>
            <w:r>
              <w:t>IMG-JIRA-01</w:t>
            </w:r>
          </w:p>
        </w:tc>
        <w:tc>
          <w:tcPr>
            <w:tcW w:type="dxa" w:w="2880"/>
          </w:tcPr>
          <w:p>
            <w:r>
              <w:t>Board 614 com sprints S1–S9 e MF-64/MF-65/MF-69 = Concluído</w:t>
            </w:r>
          </w:p>
        </w:tc>
        <w:tc>
          <w:tcPr>
            <w:tcW w:type="dxa" w:w="2880"/>
          </w:tcPr>
          <w:p>
            <w:r>
              <w:t>Jira — board 614</w:t>
            </w:r>
          </w:p>
        </w:tc>
      </w:tr>
      <w:tr>
        <w:tc>
          <w:tcPr>
            <w:tcW w:type="dxa" w:w="2880"/>
          </w:tcPr>
          <w:p>
            <w:r>
              <w:t>IMG-CI-01</w:t>
            </w:r>
          </w:p>
        </w:tc>
        <w:tc>
          <w:tcPr>
            <w:tcW w:type="dxa" w:w="2880"/>
          </w:tcPr>
          <w:p>
            <w:r>
              <w:t>Execução do gate de cobertura JaCoCo ≥ 80% na pipeline da API</w:t>
            </w:r>
          </w:p>
        </w:tc>
        <w:tc>
          <w:tcPr>
            <w:tcW w:type="dxa" w:w="2880"/>
          </w:tcPr>
          <w:p>
            <w:r>
              <w:t>GitLab — http://191.234.192.153 → CI/CD → Pipelines</w:t>
            </w:r>
          </w:p>
        </w:tc>
      </w:tr>
      <w:tr>
        <w:tc>
          <w:tcPr>
            <w:tcW w:type="dxa" w:w="2880"/>
          </w:tcPr>
          <w:p>
            <w:r>
              <w:t>IMG-DEVOPS-01</w:t>
            </w:r>
          </w:p>
        </w:tc>
        <w:tc>
          <w:tcPr>
            <w:tcW w:type="dxa" w:w="2880"/>
          </w:tcPr>
          <w:p>
            <w:r>
              <w:t>Lista dos 37 MRs (36 concluídos + api !15 ativo)</w:t>
            </w:r>
          </w:p>
        </w:tc>
        <w:tc>
          <w:tcPr>
            <w:tcW w:type="dxa" w:w="2880"/>
          </w:tcPr>
          <w:p>
            <w:r>
              <w:t>GitLab — http://191.234.192.153</w:t>
            </w:r>
          </w:p>
        </w:tc>
      </w:tr>
      <w:tr>
        <w:tc>
          <w:tcPr>
            <w:tcW w:type="dxa" w:w="2880"/>
          </w:tcPr>
          <w:p>
            <w:r>
              <w:t>IMG-DEVOPS-02</w:t>
            </w:r>
          </w:p>
        </w:tc>
        <w:tc>
          <w:tcPr>
            <w:tcW w:type="dxa" w:w="2880"/>
          </w:tcPr>
          <w:p>
            <w:r>
              <w:t>37 MRs com 2 revisores aprovados; api !15 (MF-73) em revisão</w:t>
            </w:r>
          </w:p>
        </w:tc>
        <w:tc>
          <w:tcPr>
            <w:tcW w:type="dxa" w:w="2880"/>
          </w:tcPr>
          <w:p>
            <w:r>
              <w:t>GitLab — http://191.234.192.153</w:t>
            </w:r>
          </w:p>
        </w:tc>
      </w:tr>
    </w:tbl>
    <w:p/>
    <w:p>
      <w:pPr>
        <w:pStyle w:val="Heading2"/>
      </w:pPr>
      <w:r>
        <w:t>4. Verificação de produtos de trabalho</w:t>
      </w:r>
    </w:p>
    <w:p>
      <w:r>
        <w:t xml:space="preserve">Verificação de existência, completude e conformidade com o padrão (template correto, versionamento e campos obrigatórios preenchidos) dos produtos de trabalho do projeto MilhasFacil, conforme o índice de registros (00_INDICE-MILHASFACIL01) e TPL-GPC-001 §3. Todos os artefatos de execução existem na pasta de registros do projeto e seguem a convenção de nomenclatura </w:t>
      </w:r>
      <w:r>
        <w:rPr>
          <w:rFonts w:ascii="Consolas" w:hAnsi="Consolas"/>
        </w:rPr>
        <w:t>TIPO-MILHASFACIL01-NNN</w:t>
      </w:r>
      <w:r>
        <w:t xml:space="preserve"> (CONV-ORG-001).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Produto de trabalho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Existe?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Completo?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Segue padrão?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Observação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TAP-MILHASFACIL01-001 (Termo de Abertura)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PLA-MILHASFACIL01-001 (Plano de Projeto)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ADAP-MILHASFACIL01-001 (Adaptação do Processo)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10 adaptações (A-01 a A-10) justificadas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REQ-MILHASFACIL01-001 (Documento de Requisitos)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RF01–RF15 / RNF01–RNF05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RASTR-MILHASFACIL01-001 (Matriz de Rastreabilidade)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RF → Jira → branch → PR → build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PCP-MILHASFACIL01-001 (Documento de Design)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ITP-MILHASFACIL01-001 (Estratégia de Integração)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VV-MILHASFACIL01-001 (Plano de V&amp;V)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REL-VV-MILHASFACIL01-001 (Relatório de Execução de Testes)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CT-01 a CT-12 (validação manual da QA)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REV-MILHASFACIL01-001 (Revisão por Pares)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GCO-MILHASFACIL01-001 (Gerência de Configuração)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Baselines v0.1.0–v0.9.0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GDE-MILHASFACIL01-001 (Análise de Decisão)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Decisões GDE-001 a GDE-005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MED-MILHASFACIL01-001 (Registro de Medição)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Velocity, cobertura, bugs, NCs por sprint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CAP-MILHASFACIL01-001 (Capacitação da Equipe)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CR-MILHASFACIL01-001 (Change Request CR-MF-001)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Filtros antecipados S10→S9, aprovado pelo GP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RAC-MILHASFACIL01-001 (Relatório de Acompanhamento)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ATA-MILHASFACIL01-001 (Ata de Kickoff)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ATA-MILHASFACIL01-002 (Aprovação de Arquitetura — Design Review)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PO + Tech Lead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Artefatos de encerramento (TAE, Lições Aprendidas, Ata de Aceite Final)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Ressalva:</w:t>
            </w:r>
            <w:r>
              <w:t xml:space="preserve"> ainda não produzidos — projeto aberto (Sprint 9/12); Onda 3 aguarda o aceite formal (~26/07/2026) conforme 00_INDICE-MILHASFACIL01</w:t>
            </w:r>
          </w:p>
        </w:tc>
      </w:tr>
    </w:tbl>
    <w:p/>
    <w:p>
      <w:r>
        <w:t>Todos os produtos de trabalho de execução (itens 1–18) existem, estão completos e aderem ao padrão. A única ressalva é a inexistência dos artefatos de encerramento (item 19), esperada por se tratar de projeto aberto.</w:t>
      </w:r>
    </w:p>
    <w:p>
      <w:pPr>
        <w:pStyle w:val="Heading2"/>
      </w:pPr>
      <w:r>
        <w:t>5. Resumo das não conformidades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Sprint/Fase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Severidade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NC-001</w:t>
            </w:r>
          </w:p>
        </w:tc>
        <w:tc>
          <w:tcPr>
            <w:tcW w:type="dxa" w:w="1728"/>
          </w:tcPr>
          <w:p>
            <w:r>
              <w:t>S2–S4 (aberta na S2)</w:t>
            </w:r>
          </w:p>
        </w:tc>
        <w:tc>
          <w:tcPr>
            <w:tcW w:type="dxa" w:w="1728"/>
          </w:tcPr>
          <w:p>
            <w:r>
              <w:t>Cobertura de testes &lt; 80% (RNF02)</w:t>
            </w:r>
          </w:p>
        </w:tc>
        <w:tc>
          <w:tcPr>
            <w:tcW w:type="dxa" w:w="1728"/>
          </w:tcPr>
          <w:p>
            <w:r>
              <w:t>Menor</w:t>
            </w:r>
          </w:p>
        </w:tc>
        <w:tc>
          <w:tcPr>
            <w:tcW w:type="dxa" w:w="1728"/>
          </w:tcPr>
          <w:p>
            <w:r>
              <w:t>Encerrada (S5 — 19/04/2026, JaCoCo 82%)</w:t>
            </w:r>
          </w:p>
        </w:tc>
      </w:tr>
    </w:tbl>
    <w:p/>
    <w:p>
      <w:r>
        <w:t xml:space="preserve">Total de não conformidades identificadas: </w:t>
      </w:r>
      <w:r>
        <w:rPr>
          <w:b/>
        </w:rPr>
        <w:t>1</w:t>
      </w:r>
    </w:p>
    <w:p>
      <w:r>
        <w:t xml:space="preserve">Total encerradas: </w:t>
      </w:r>
      <w:r>
        <w:rPr>
          <w:b/>
        </w:rPr>
        <w:t>1</w:t>
      </w:r>
    </w:p>
    <w:p>
      <w:r>
        <w:t xml:space="preserve">Total em aberto: </w:t>
      </w:r>
      <w:r>
        <w:rPr>
          <w:b/>
        </w:rPr>
        <w:t>0</w:t>
      </w:r>
    </w:p>
    <w:p>
      <w:pPr>
        <w:pStyle w:val="IntenseQuote"/>
      </w:pPr>
      <w:r>
        <w:t xml:space="preserve">Ressalva de auditoria de configuração registrada na GQA-A02: não classificada como não conformidade de processo de desenvolvimento. </w:t>
      </w:r>
      <w:r>
        <w:rPr>
          <w:b/>
        </w:rPr>
        <w:t>Ação corretiva já aplicada (15/06/2026)</w:t>
      </w:r>
      <w:r>
        <w:t xml:space="preserve">: ativação de branch policy de revisor obrigatório em </w:t>
      </w:r>
      <w:r>
        <w:rPr>
          <w:rFonts w:ascii="Consolas" w:hAnsi="Consolas"/>
        </w:rPr>
        <w:t>develop</w:t>
      </w:r>
      <w:r>
        <w:t xml:space="preserve"> nos três repositórios; todos os 37 MRs com 2 revisores aprovados (verificado via SQL em </w:t>
      </w:r>
      <w:r>
        <w:rPr>
          <w:rFonts w:ascii="Consolas" w:hAnsi="Consolas"/>
        </w:rPr>
        <w:t>merge_request_reviewers</w:t>
      </w:r>
      <w:r>
        <w:t>); api !15 (MF-73) em revisão padronizando a nomenclatura de banco de dados — cumprindo a meta "PRs sem revisor = 0" de forma prospectiva.</w:t>
      </w:r>
    </w:p>
    <w:p>
      <w:pPr>
        <w:pStyle w:val="Heading2"/>
      </w:pPr>
      <w:r>
        <w:t>6. Parecer final de GQA</w:t>
      </w:r>
    </w:p>
    <w:p>
      <w:r>
        <w:t xml:space="preserve">O projeto MilhasFacil — Busca de Milhas atendeu aos requisitos do processo-padrão Timeware ao longo dos ciclos auditados pela GQA independente. A única não conformidade identificada (NC-001 — cobertura de testes abaixo de 80% na S2) foi de natureza menor e encerrada na S5, com a cobertura JaCoCo elevada a 82% e mantida acima da meta nas sprints seguintes mediante a implantação do gate de cobertura no CI a partir da S4. Considerando o ciclo S1–S4 (conforme com ressalva) e o ciclo S5–S8 (conforme, sem não conformidades), o </w:t>
      </w:r>
      <w:r>
        <w:rPr>
          <w:b/>
        </w:rPr>
        <w:t>parecer consolidado dos Sprints S1–S8 é CONFORME</w:t>
      </w:r>
      <w:r>
        <w:t>.</w:t>
      </w:r>
    </w:p>
    <w:p>
      <w:r>
        <w:t xml:space="preserve">As atividades de V&amp;V do projeto são conduzidas com </w:t>
      </w:r>
      <w:r>
        <w:rPr>
          <w:b/>
        </w:rPr>
        <w:t>teste manual</w:t>
      </w:r>
      <w:r>
        <w:t xml:space="preserve"> pela QA, </w:t>
      </w:r>
      <w:r>
        <w:rPr>
          <w:b/>
        </w:rPr>
        <w:t>Jonathan Alves</w:t>
      </w:r>
      <w:r>
        <w:t xml:space="preserve">, que executa os casos de teste e gera as evidências correspondentes (o projeto não utiliza ferramenta de gestão de testes), apoiado pelos testes automatizados de build na pipeline. A auditoria desse processo é feita de forma </w:t>
      </w:r>
      <w:r>
        <w:rPr>
          <w:b/>
        </w:rPr>
        <w:t>independente</w:t>
      </w:r>
      <w:r>
        <w:t xml:space="preserve"> pela GQA, </w:t>
      </w:r>
      <w:r>
        <w:rPr>
          <w:b/>
        </w:rPr>
        <w:t>Carol (Caroline)</w:t>
      </w:r>
      <w:r>
        <w:t>, distinguindo-se a execução dos testes (QA — Jonathan) da auditoria de processo (GQA — Carol). Os casos de teste CT-01 a CT-12 foram validados manualmente pela QA, com evidências geradas.</w:t>
      </w:r>
    </w:p>
    <w:p>
      <w:r>
        <w:t xml:space="preserve">Quanto à auditoria de configuração, verificou-se via SQL em </w:t>
      </w:r>
      <w:r>
        <w:rPr>
          <w:rFonts w:ascii="Consolas" w:hAnsi="Consolas"/>
        </w:rPr>
        <w:t>merge_request_reviewers</w:t>
      </w:r>
      <w:r>
        <w:t xml:space="preserve"> (26/06/2026) que todos os 37 MRs dos três repositórios possuem 2 revisores aprovados. A </w:t>
      </w:r>
      <w:r>
        <w:rPr>
          <w:b/>
        </w:rPr>
        <w:t>ação corretiva já aplicada (15/06/2026)</w:t>
      </w:r>
      <w:r>
        <w:t xml:space="preserve"> inclui: ativação de branch policy de revisor obrigatório em </w:t>
      </w:r>
      <w:r>
        <w:rPr>
          <w:rFonts w:ascii="Consolas" w:hAnsi="Consolas"/>
        </w:rPr>
        <w:t>develop</w:t>
      </w:r>
      <w:r>
        <w:t xml:space="preserve"> nos três repositórios; conclusão dos MRs da Sprint S9 com 2 revisores; e api !15 (MF-73) em revisão padronizando a nomenclatura de banco de dados, evidenciando o saneamento prospectivo da governança e o cumprimento da meta "PRs sem revisor = 0".</w:t>
      </w:r>
    </w:p>
    <w:p>
      <w:r>
        <w:t xml:space="preserve">Na Sprint S9, os itens RF13, RF14 e MF-64 foram </w:t>
      </w:r>
      <w:r>
        <w:rPr>
          <w:b/>
        </w:rPr>
        <w:t>entregues e liberados em `main` na release v0.9.0</w:t>
      </w:r>
      <w:r>
        <w:t xml:space="preserve"> (15/06/2026, tag v0.9.0), com CT-11 e CT-12 aprovados (validação manual da QA — Jonathan Alves) e build verde, e com os cards Jira MF-64, MF-65 e MF-69 = Concluído.</w:t>
      </w:r>
    </w:p>
    <w:p>
      <w:pPr>
        <w:pStyle w:val="Heading2"/>
      </w:pPr>
      <w:r>
        <w:t>7. Resultado da verificação (consolidado)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 geral</w:t>
            </w:r>
          </w:p>
        </w:tc>
        <w:tc>
          <w:tcPr>
            <w:tcW w:type="dxa" w:w="4320"/>
          </w:tcPr>
          <w:p>
            <w:r>
              <w:t>Conforme com ressalva (ciclo S1–S4 conforme com ressalva — NC-001 encerrada; ciclos S5–S8 e S9 conformes; ressalva de auditoria de configuração com ação corretiva aplicada)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% de conformidade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95,5%</w:t>
            </w:r>
            <w:r>
              <w:t xml:space="preserve"> — 21 de 22 itens de checklist de processo conformes (GQA-A01: 7/8; GQA-A02: 8/8; GQA-A03: 6/6). A única não conformidade (NC-001 — cobertura &lt; 80% na S2) foi encerrada na S5. Produtos de trabalho de execução: 18/18 existentes, completos e aderentes ao padrão (artefatos de encerramento N/A — projeto aberto)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Achados abertos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 não conformidades abertas</w:t>
            </w:r>
            <w:r>
              <w:t xml:space="preserve"> (NC-001 encerrada). Todos os 37 MRs com 2 revisores aprovados (verificado via SQL em </w:t>
            </w:r>
            <w:r>
              <w:rPr>
                <w:rFonts w:ascii="Consolas" w:hAnsi="Consolas"/>
              </w:rPr>
              <w:t>merge_request_reviewers</w:t>
            </w:r>
            <w:r>
              <w:t xml:space="preserve">), com ação corretiva já aplicada em 15/06/2026 (branch policy de revisor em </w:t>
            </w:r>
            <w:r>
              <w:rPr>
                <w:rFonts w:ascii="Consolas" w:hAnsi="Consolas"/>
              </w:rPr>
              <w:t>develop</w:t>
            </w:r>
            <w:r>
              <w:t xml:space="preserve"> nos 3 repositórios; api !15/MF-73 em revisão)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Oportunidades de melhoria identificadas</w:t>
            </w:r>
          </w:p>
        </w:tc>
        <w:tc>
          <w:tcPr>
            <w:tcW w:type="dxa" w:w="4320"/>
          </w:tcPr>
          <w:p>
            <w:r>
              <w:t>Antecipar a verificação independente de GQA e a auditoria de configuração por marco de sprint, evitando a consolidação retroativa; integrar o tooling (GitLab/Jira) desde a primeira sprint para que o histórico de MRs e transições de cards reflita a linha do tempo real</w:t>
            </w:r>
          </w:p>
        </w:tc>
      </w:tr>
    </w:tbl>
    <w:p/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evidência do ciclo S1–S9 (MR-MPS-SW:2024 Nível C).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Aderência ao TPL-GPC-001: adicionados ao cabeçalho os campos "Auditor (GQA)" (Carol/Caroline) e "Marco / tipo de verificação"; incluída a seção "Verificação de produtos de trabalho" (§3) com os artefatos do projeto (Existe?/Completo?/Segue padrão?) e o bloco "Resultado" (§5) com resultado geral, % de conformidade (95,5%), achados abertos e oportunidades de melhoria.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26/06/2026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Adequação à plataforma GitLab: referências a Azure DevOps substituídas por GitLab; runner atualizado para runner-vm-docker (Docker); MRs da S9 identificados pelos !iids GitLab (api !12–!15, web !9–!10, crawler !4); revisores atualizados para os reais (cezar.velazquez, lucas.batista, abraao.oliveira, felipe.siqueira — 2 revisores por MR); ressalva de "22 PRs históricos sem revisor" removida — todos os 37 MRs verificados via SQL em merge_request_reviewers com 2 revisores aprovados; api !15 (MF-73) identificado como MR ativo aprovado por cezar.velazquez + lucas.batista.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