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PLANO DE IMPLEMENTAÇÃO DE MELHORIAS DE PROCESSO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REG-GPC-002   ·   Versão Data   ·   13/06/2026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REG-GPC-002 — Plano de Implementação de Melhorias de Processo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Aprovação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(evidência organizacional — GPC 5, GPC 6, GPC 11)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Classificação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Ativo de processo organizacional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Detalhar, por tarefa de implementação, as oportunidades de melhoria (OMs) registradas em REG-GPC-001 e as ações de melhoria documental executadas no ciclo MPS-SW Nível C, evidenciando que as melhorias selecionadas foram efetivamente planejadas e implementadas (GPC 5) e que o ciclo de melhoria foi gerenciado (GPC 6).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rastreamento operacional das tarefas é realizado no Jira (quadro do Time de Melhoria Contínua). Este documento é a consolidação formal para fins de evidência MPS.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Critérios de priorização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Peso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Impacto direto em futuros projetos (previne retrabalho ou bloqueio)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Evidência de boa prática já testada em projeto real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Esforço de implementação vs. ganho operacional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Dependência de outros artefatos ou decisões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Tarefas de implementação — Oportunidades de Melhoria (OMs)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Cada OM de REG-GPC-001 é desdobrada em uma ou mais tarefas de implementação. Tarefas com status </w:t>
      </w:r>
      <w:r>
        <w:rPr>
          <w:rFonts w:ascii="Calibri" w:hAnsi="Calibri"/>
          <w:b/>
          <w:i w:val="0"/>
          <w:sz w:val="22"/>
        </w:rPr>
        <w:t>Implementada</w:t>
      </w:r>
      <w:r>
        <w:rPr>
          <w:rFonts w:ascii="Calibri" w:hAnsi="Calibri"/>
          <w:b w:val="0"/>
          <w:i w:val="0"/>
          <w:sz w:val="22"/>
        </w:rPr>
        <w:t xml:space="preserve"> têm o resultado verificável; as demais estão planejadas para o próximo ciclo de melhoria.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113"/>
        <w:gridCol w:w="1113"/>
        <w:gridCol w:w="1113"/>
        <w:gridCol w:w="1113"/>
        <w:gridCol w:w="1113"/>
        <w:gridCol w:w="1113"/>
        <w:gridCol w:w="1113"/>
        <w:gridCol w:w="1113"/>
      </w:tblGrid>
      <w:tr>
        <w:trPr>
          <w:cantSplit w:val="1"/>
        </w:trPr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 Tarefa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OM Ref.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Área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 da tarefa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 previsto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Artefato gerado / impactado</w:t>
            </w:r>
          </w:p>
        </w:tc>
      </w:tr>
      <w:tr>
        <w:trPr>
          <w:cantSplit w:val="1"/>
        </w:trPr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IMPL-OM01-A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OM-01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/ REQ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Elaborar checklist padronizado de discovery para projetos com integrações a sistemas legados (mapeamento de satélites, documentação legada, contratos de API, acesso a ambientes)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Ago/2026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Planejada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GUIA-GPC-001 (nova seção) / TPL-GPR-001 (novo campo)</w:t>
            </w:r>
          </w:p>
        </w:tc>
      </w:tr>
      <w:tr>
        <w:trPr>
          <w:cantSplit w:val="1"/>
        </w:trPr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IMPL-OM02-A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OM-02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Incluir no template de estimativa de sprint o campo de lead time de change management (GMUD) do cliente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Ago/2026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Planejada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TPL-GPR-001</w:t>
            </w:r>
          </w:p>
        </w:tc>
      </w:tr>
      <w:tr>
        <w:trPr>
          <w:cantSplit w:val="1"/>
        </w:trPr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IMPL-OM03-A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OM-03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Formalizar no processo-padrão a obrigatoriedade de registrar CRs com esforço estimado em contratos de squad, mesmo sem impacto financeiro direto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Jul/2026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Planejada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PRO-GPC-001 (seção de change request)</w:t>
            </w:r>
          </w:p>
        </w:tc>
      </w:tr>
      <w:tr>
        <w:trPr>
          <w:cantSplit w:val="1"/>
        </w:trPr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IMPL-OM04-A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OM-04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Criar guia técnico para projetos com carga inicial de base legada: extração, validação, saneamento, carga em lotes e rollback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Set/2026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Planejada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GUIA-PCP-001 (novo documento)</w:t>
            </w:r>
          </w:p>
        </w:tc>
      </w:tr>
      <w:tr>
        <w:trPr>
          <w:cantSplit w:val="1"/>
        </w:trPr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IMPL-OM05-A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OM-05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Documentar o outbox pattern como padrão arquitetural recomendado para integrações com sistemas legados sem garantia de disponibilidade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Jul/2026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 implementação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 — biblioteca técnica interna</w:t>
            </w:r>
          </w:p>
        </w:tc>
      </w:tr>
      <w:tr>
        <w:trPr>
          <w:cantSplit w:val="1"/>
        </w:trPr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IMPL-OM06-A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OM-06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(Pré-engajamento)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Criar checklist de pré-engajamento para projetos Azure: acesso ao tenant, permissões mínimas, naming convention, ambientes disponíveis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Jun/2026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Implementada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LI-GASMIG02-001 §5 — aplicado na OS-002 com antecedência de 1 semana</w:t>
            </w:r>
          </w:p>
        </w:tc>
      </w:tr>
      <w:tr>
        <w:trPr>
          <w:cantSplit w:val="1"/>
        </w:trPr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IMPL-OM07-A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OM-07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 / GPR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Incluir métricas de referência para configuração de alertas e monitoramento Azure na base de estimativas organizacional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Set/2026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Planejada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PLA-MED-001 / base de estimativas (Confluence)</w:t>
            </w:r>
          </w:p>
        </w:tc>
      </w:tr>
      <w:tr>
        <w:trPr>
          <w:cantSplit w:val="1"/>
        </w:trPr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IMPL-OM08-A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OM-08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 (Design)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Elaborar template de naming convention para recursos Azure a ser preenchido no kickoff com o cliente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Ago/2026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Planejada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TPL-PCP-002 (novo documento)</w:t>
            </w:r>
          </w:p>
        </w:tc>
      </w:tr>
      <w:tr>
        <w:trPr>
          <w:cantSplit w:val="1"/>
        </w:trPr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IMPL-OM09-A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OM-09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 (Verificação)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Incluir no checklist de verificação técnica a validação explícita de Named Values configurados antes de qualquer deploy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Jul/2026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Planejada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Checklists VV de projetos Azure</w:t>
            </w:r>
          </w:p>
        </w:tc>
      </w:tr>
      <w:tr>
        <w:trPr>
          <w:cantSplit w:val="1"/>
        </w:trPr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IMPL-OM10-A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OM-10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(Encerramento)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Criar template de ata de aceite pré-preenchido com checklist de entregáveis e campo DE ACORDO, para uso padrão em projetos de configuração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Jul/2026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 análise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TPL-GPR-007 (novo documento)</w:t>
            </w:r>
          </w:p>
        </w:tc>
      </w:tr>
      <w:tr>
        <w:trPr>
          <w:cantSplit w:val="1"/>
        </w:trPr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IMPL-OM11-A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OM-11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 (Design)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Incluir seção de parâmetros de monitoramento e alertas no template de PCP para projetos Azure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Ago/2026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 análise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TPL-PCP-001 (nova seção)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Ações de melhoria documental — ciclo MPS-SW Nível C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Além das OMs de projeto, o ciclo de preparação MPS-SW gerou melhorias diretas nos ativos de processo organizacional. As tarefas abaixo foram executadas em Jun/2026 como parte da implantação e conformidade do modelo.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272"/>
        <w:gridCol w:w="1272"/>
        <w:gridCol w:w="1272"/>
        <w:gridCol w:w="1272"/>
        <w:gridCol w:w="1272"/>
        <w:gridCol w:w="1272"/>
        <w:gridCol w:w="1272"/>
      </w:tblGrid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 Tarefa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Categoria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 da ação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Documentos impactados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IMPL-DOC-01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Conformidade AQU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Registrar explicitamente a não aplicabilidade do processo de Aquisição (AQU) em todos os Registros de Adaptação, com referência ao PRO-AQU-001 §2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13/06/2026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Implementada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ADAP-GASMIG02-001 v1.4, ADAP-GASMIG02-002 v1.2, ADAP-FRUKI01-001 v1.2, ADAP-FRUKI01-002 v1.2, ADAP-PROFARMA01-001 v1.1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IMPL-DOC-02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Governança OSW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Criar Painel de Portfólio (REG-OSW-001) consolidando evidências de OSW 8, OSW 9 e OSW 10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13/06/2026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Implementada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REG-OSW-001 v1.0 (novo)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IMPL-DOC-03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 Organizacional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Estender GQA-ORG-001 para cobrir os processos AQU (§3.6) e OSW (§3.7), alcançando cobertura completa dos 7 processos organizacionais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13/06/2026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Implementada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GQA-ORG-001 v1.1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IMPL-DOC-04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Governança OSW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Atualizar PRO-OSW-002 para referenciar REG-OSW-001 como evidência operacional do portfólio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13/06/2026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Implementada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PRO-OSW-002 v1.3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IMPL-DOC-05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Capacitação / OSW 2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Incluir orçamento detalhado do ciclo MPS-SW Nível C em PLA-CAP-001 §6.1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13/06/2026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Implementada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PLA-CAP-001 v1.2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IMPL-DOC-06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Governança OSW 3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Produzir ATA da reunião de análise crítica de processos do TMC, evidenciando comunicação de melhorias aos grupos relevantes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13/06/2026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Implementada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ATA-GPC-001 v1.0 (novo)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IMPL-DOC-07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Governança OSW 7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Produzir REG-OSW-002 registrando a comunicação formal da política organizacional pela alta gestão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13/06/2026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Implementada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REG-OSW-002 v1.0 (novo)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IMPL-DOC-08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5 / GPC 6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Produzir REG-GPC-002 (este documento) com plano de implementação das OMs e rastreabilidade das tarefas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13/06/2026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Implementada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REG-GPC-002 v1.0 (este documento)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Resumo consolidado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Categoria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Implementada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Em implementação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Planejada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Em análise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Total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OMs de projeto (§3)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 (IMPL-OM06)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 (IMPL-OM05)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Melhorias documentais (§4)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Total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19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Rastreabilidade com o modelo MR-MPS-SW:2024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Como este documento atende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5 — Melhorias selecionadas implementadas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§3 (tarefas de implementação por OM) e §4 (melhorias documentais implementadas)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6 — Processo de melhoria gerenciado pelo SEPG/TMC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§2 (critérios de priorização), §3–§4 (rastreabilidade de tarefas), §5 (resumo de situação)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11 — Efetividade avaliada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OM-06 e IMPL-DOC-01 a IMPL-DOC-08: todas as melhorias com resultado verificável nos artefatos referenciados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plano de implementação das 11 OMs de REG-GPC-001 e 8 tarefas documentais do ciclo MPS-SW Nível C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13/06/2026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13/06/2026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REG-GPC-002</w:t>
    </w:r>
    <w:r>
      <w:tab/>
    </w:r>
    <w:r>
      <w:rPr>
        <w:rFonts w:ascii="Calibri" w:hAnsi="Calibri"/>
        <w:color w:val="555555"/>
        <w:sz w:val="18"/>
      </w:rPr>
      <w:t>Gerência de Processos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