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PLANO ESTRATÉGICO DE CAPACITAÇÃO — 2026</w:t>
      </w:r>
    </w:p>
    <w:p>
      <w:pPr>
        <w:jc w:val="center"/>
      </w:pPr>
      <w:r>
        <w:rPr>
          <w:i/>
          <w:color w:val="2E5496"/>
        </w:rPr>
        <w:t>Timeware Brasil Softwares e Serviços LTDA · MPS-SW Nível C (MR-MPS-SW:2024)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PLA-CAP-002 — Plano Estratégico de Capacitação 2026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Versão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14/06/2026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Organização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Timeware Brasil Softwares e Serviços LTDA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Aprovação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COO (Operações)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Modelo de referência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MR-MPS-SW:2024 — Nível C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Classificação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Ativo de processo organizacional (capacidade)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Documentos relacionados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PLA-CAP-001 (Plano de Capacitação); TPL-CAP-001 (registro de sessão); AVA-CAP-001..005; MAT-CAP-013..023; REG-CAP-* (2026); Plano Tático de Capacitação (planilha)</w:t>
            </w:r>
          </w:p>
        </w:tc>
      </w:tr>
      <w:tr>
        <w:tc>
          <w:tcPr>
            <w:tcW w:type="dxa" w:w="4320"/>
            <w:shd w:val="clear" w:fill="D9E1F2"/>
          </w:tcPr>
          <w:p>
            <w:r/>
            <w:r>
              <w:rPr>
                <w:b/>
                <w:sz w:val="20"/>
              </w:rPr>
              <w:t>Nota de auditoria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Para a correspondência com o modelo de referência, ver a seção final "Rastreabilidade e instrução para auditoria".</w:t>
            </w:r>
          </w:p>
        </w:tc>
      </w:tr>
    </w:tbl>
    <w:p>
      <w:pPr>
        <w:pStyle w:val="Heading1"/>
      </w:pPr>
      <w:r>
        <w:rPr>
          <w:color w:val="1F3864"/>
        </w:rPr>
        <w:t>1. Objetivos</w:t>
      </w:r>
    </w:p>
    <w:p>
      <w:r>
        <w:t>Este documento provê a visão estratégica dos treinamentos da Timeware para 2026. A capacitação tem a missão de preparar os colaboradores para os processos organizacionais (modelo MPS-SW Nível C e processo-padrão Timeware) e para as competências técnicas exigidas pelos projetos, garantindo que as pessoas estejam preparadas para os papéis que ocupam (atributo de capacidade CP — pessoas preparadas).</w:t>
      </w:r>
    </w:p>
    <w:p>
      <w:r>
        <w:t>Os programas de capacitação organizacionais planejados para o ano vigente são:</w:t>
      </w:r>
    </w:p>
    <w:p>
      <w:pPr>
        <w:pStyle w:val="ListBullet"/>
      </w:pPr>
      <w:r>
        <w:t>Capacitação no processo-padrão MPS-SW (12 processos) e suas reciclagens — conduzida pelo Time de Melhoria Contínua / SEPG;</w:t>
      </w:r>
    </w:p>
    <w:p>
      <w:pPr>
        <w:pStyle w:val="ListBullet"/>
      </w:pPr>
      <w:r>
        <w:t>Workshops técnicos de aprofundamento (ex.: Azure / API Management; Automação de Testes) — conduzidos por especialistas internos;</w:t>
      </w:r>
    </w:p>
    <w:p>
      <w:pPr>
        <w:pStyle w:val="ListBullet"/>
      </w:pPr>
      <w:r>
        <w:t>Trilhas de aprendizagem por papel (MAT-CAP-013 a 023) e mentoria/onboarding técnico de novos colaboradores;</w:t>
      </w:r>
    </w:p>
    <w:p>
      <w:pPr>
        <w:pStyle w:val="ListBullet"/>
      </w:pPr>
      <w:r>
        <w:t>Certificações externas, com incentivo e reconhecimento.</w:t>
      </w:r>
    </w:p>
    <w:p>
      <w:r>
        <w:t>Cada área/projeto determina e prioriza os treinamentos técnicos específicos de sua necessidade; o Time de Melhoria Contínua e a área de Pessoas apoiam na operacionalização e no registro.</w:t>
      </w:r>
    </w:p>
    <w:p>
      <w:pPr>
        <w:pStyle w:val="Heading1"/>
      </w:pPr>
      <w:r>
        <w:rPr>
          <w:color w:val="1F3864"/>
        </w:rPr>
        <w:t>2. Metas</w:t>
      </w:r>
    </w:p>
    <w:p>
      <w:r>
        <w:t>As metas estratégicas de capacitação da Timeware para 2026, derivadas do mapa estratégico e do ciclo MPS-SW Nível C,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Meta estratégica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Alvo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Volume de capacitação no 2º semestre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Horas de treinamento (homem-hora)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≥ 207 hh (executado no 1º sem. + 30%)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Cobertura de papéis no processo-padrão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% de papéis MPS capacitados e avaliados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Eficácia da capacitação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% de aprovação nas avaliações (AVA-CAP)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≥ 85%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Aderência do registro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% de sessões com registro (REG-CAP) e evidência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Intensidade de treinamento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Horas de treinamento × horas trabalhadas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Monitorado (processo MED)</w:t>
            </w:r>
          </w:p>
        </w:tc>
      </w:tr>
    </w:tbl>
    <w:p>
      <w:r>
        <w:t>A meta de volume parte do desempenho do 1º semestre de 2026: foram realizadas 159 horas de treinamento (homem-hora) em capacitação de processo e workshops técnicos. A meta para o 2º semestre é superar esse volume em 30%, atingindo ≥ 207 horas de treinamento (homem-hora). O onboarding técnico de novos colaboradores é tratado como ação de integração e não compõe a base da meta.</w:t>
      </w:r>
    </w:p>
    <w:p>
      <w:pPr>
        <w:pStyle w:val="Heading1"/>
      </w:pPr>
      <w:r>
        <w:rPr>
          <w:color w:val="1F3864"/>
        </w:rPr>
        <w:t>3. Treinamentos Planejados</w:t>
      </w:r>
    </w:p>
    <w:p>
      <w:r>
        <w:t>A tabela consolida a capacitação por programa, com a quantidade de participações (colaboradores treinados) realizada no 1º semestre de 2026 e a previsão para o 2º semestre. A efetivação no 2º semestre depende da disponibilidade orçamentária e das necessidades dos projetos.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Programa de capacitação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1º sem. 2026 (realizado)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2º sem. 2026 (previsão)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Processo-padrão MPS-SW (sessões técnicas e de gestão)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11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≥ 12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Sessões REG-CAP-004/007/008 + reciclagem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Reciclagem geral do processo-padrão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14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≥ 12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REG-CAP-009 (mar) e REG-CAP-005 (mai); nova reciclagem no 2º sem.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Workshop técnico — Azure / API Management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5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≥ 6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REG-CAP-011; aprofundamento previsto no 2º sem.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Workshop técnico — Automação de Testes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5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≥ 5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REG-CAP-012; nova turma no 2º sem.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Trilhas por papel e mentoria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Transversal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Aberto aos colaboradores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MAT-CAP-013 a 023; conforme necessidade dos projetos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Onboarding técnico de novos colaboradores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4 participações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Conforme contratações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REG-CAP-010; ação de integração (fora da meta)</w:t>
            </w:r>
          </w:p>
        </w:tc>
      </w:tr>
    </w:tbl>
    <w:p>
      <w:pPr>
        <w:pStyle w:val="Heading1"/>
      </w:pPr>
      <w:r>
        <w:rPr>
          <w:color w:val="1F3864"/>
        </w:rPr>
        <w:t>4. Cronograma</w:t>
      </w:r>
    </w:p>
    <w:p>
      <w:r>
        <w:t>O cronograma detalhado segue o Plano Tático de Capacitação (planilha de planejamento e acompanhamento de treinamentos). O 1º semestre de 2026 está executado (jan–mai); o 2º semestre concentra reciclagem semestral, novas turmas de workshops técnicos e onboarding conforme contratações.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Foco da capacitação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1º sem. 2026 (realizado)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Onboarding técnico; capacitação de processo (jan–fev); workshops Azure e Testes (fev–mar); reciclagem geral (mar); reciclagem técnica (mai)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2º sem. 2026 (previsão)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Reciclagem semestral do processo-padrão; workshop técnico avançado; nova turma de automação de testes; onboarding de novos colaboradores; trilhas/mentoria por papel</w:t>
            </w:r>
          </w:p>
        </w:tc>
      </w:tr>
    </w:tbl>
    <w:p>
      <w:pPr>
        <w:pStyle w:val="Heading1"/>
      </w:pPr>
      <w:r>
        <w:rPr>
          <w:color w:val="1F3864"/>
        </w:rPr>
        <w:t>5. Orçamento</w:t>
      </w:r>
    </w:p>
    <w:p>
      <w:r>
        <w:t>Os custos planejados de capacitação para o ciclo MPS-SW Nível C (2025–2026), aprovados pelo COO, estão consolidados no Plano de Capacitação (PLA-CAP-001 §6.1):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Fornecedor/Órgão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Valor (R$)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Avaliação Oficial Nível C + Cursos CR1 e CR2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ASR Consultoria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R$ 22.000,00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Taxa de avaliação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SOFTEX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R$ 6.861,00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Consultoria MPS (preparação e implantação)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Consultor externo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R$ 3.500,00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Total aprovado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R$ 32.361,00</w:t>
            </w:r>
          </w:p>
        </w:tc>
      </w:tr>
    </w:tbl>
    <w:p>
      <w:r>
        <w:t>Os treinamentos internos (sessões de processo, reciclagens e workshops conduzidos por colaboradores) são realizados sem custo externo direto. Treinamentos e certificações específicos de projeto são orçados à parte e alocados ao centro de custo do projeto correspondente.</w:t>
      </w:r>
    </w:p>
    <w:p>
      <w:pPr>
        <w:pStyle w:val="Heading1"/>
      </w:pPr>
      <w:r>
        <w:rPr>
          <w:color w:val="1F3864"/>
        </w:rPr>
        <w:t>6. Métricas</w:t>
      </w:r>
    </w:p>
    <w:p>
      <w:r>
        <w:t>Para medição e análise do processo de capacitação, são coletadas e analisadas as seguintes métricas (consolidadas no processo de Medição — MED e no relatório de eficácia TPL-CAP-002):</w:t>
      </w:r>
    </w:p>
    <w:p>
      <w:pPr>
        <w:pStyle w:val="ListBullet"/>
      </w:pPr>
      <w:r>
        <w:t>Horas de treinamento (homem-hora) — base da meta de volume; 1º sem./2026 = 159 hh; meta 2º sem. ≥ 207 hh (+30%);</w:t>
      </w:r>
    </w:p>
    <w:p>
      <w:pPr>
        <w:pStyle w:val="ListBullet"/>
      </w:pPr>
      <w:r>
        <w:t>Horas de treinamento × horas trabalhadas — intensidade de capacitação;</w:t>
      </w:r>
    </w:p>
    <w:p>
      <w:pPr>
        <w:pStyle w:val="ListBullet"/>
      </w:pPr>
      <w:r>
        <w:t>% de aprovação nas avaliações (AVA-CAP) — eficácia; 1º sem./2026 = 100% (1 retake resolvido);</w:t>
      </w:r>
    </w:p>
    <w:p>
      <w:pPr>
        <w:pStyle w:val="ListBullet"/>
      </w:pPr>
      <w:r>
        <w:t>% de aderência (papéis capacitados × papéis previstos) e cobertura dos processos;</w:t>
      </w:r>
    </w:p>
    <w:p>
      <w:pPr>
        <w:pStyle w:val="ListBullet"/>
      </w:pPr>
      <w:r>
        <w:t>Evolução da nota média (AVA-CAP-001): de 76 (dez/2024) para 89 (1º sem./2026).</w:t>
      </w:r>
    </w:p>
    <w:p>
      <w:pPr>
        <w:pStyle w:val="Heading1"/>
      </w:pPr>
      <w:r>
        <w:rPr>
          <w:color w:val="1F3864"/>
        </w:rPr>
        <w:t>7. Rastreabilidade e instrução para auditoria</w:t>
      </w:r>
    </w:p>
    <w:p>
      <w:r>
        <w:t>Esta seção relaciona o documento ao modelo de referência MR-MPS-SW:2024. O plano estratégico de capacitação evidencia o planejamento da capacitação alinhado aos objetivos de negócio (CAP) e a preparação das pessoas para os processos (atributo de capacidade CP — pessoas preparadas).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Exigência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Onde é atendida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CAP — necessidades de capacitação identificadas e planejadas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Seções 1, 3 e 4 (objetivos, treinamentos planejados, cronograma) + PLA-CAP-001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CAP — capacitação realizada e registrada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Seção 3 (realizado 1º sem.) + REG-CAP-* (2026)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CAP — efetividade avaliada e comunicada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Seções 2 e 6 (metas e métricas) + AVA-CAP-* + TPL-CAP-002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CP — pessoas preparadas para os processos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Cobertura dos papéis (Seção 3) + MAPA-ORG-001 (papéis × competências × titular)</w:t>
            </w:r>
          </w:p>
        </w:tc>
      </w:tr>
    </w:tbl>
    <w:p>
      <w:pPr>
        <w:pStyle w:val="Heading2"/>
      </w:pPr>
      <w:r>
        <w:rPr>
          <w:color w:val="1F3864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14/06/2026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Time de Melhoria Contínua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Versão inicial — plano estratégico de capacitação 2026, com baseline executado no 1º semestre (159 hh) e meta de +30% em horas de treinamento para o 2º semestre (≥ 207 hh).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