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MATERIAL DE TREINAMENTO — QA (VERIFICAÇÃO E VALIDAÇÃO)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MAT-CAP-020   ·   Versão 1.2   ·   15/02/2026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MAT-CAP-020 — Trilha QA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1.2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15/02/2026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Processos cobertos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(Verificação e Validação)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O fluxo do processo-padrão da Timeware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1 — entrada, abertura e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1. Originação → 2. Escritório de Projetos → 3. Abertura → 4. Discovery + Requisitos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2 — concepção e aprovação do plano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5. Concepção → 6. Planejamento e aprovação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Faixa 3 — construção e entrega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7. Grooming → Planning → Dev + code review → QA (V&amp;V)  ← você está aqui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→ Homologação → Encerramento</w:t>
      </w:r>
    </w:p>
    <w:p>
      <w:pPr>
        <w:spacing w:before="0" w:after="120"/>
      </w:pPr>
      <w:r>
        <w:rPr>
          <w:rFonts w:ascii="Courier New" w:hAnsi="Courier New"/>
          <w:b w:val="0"/>
          <w:i w:val="0"/>
          <w:color w:val="333333"/>
          <w:sz w:val="20"/>
        </w:rPr>
        <w:t>`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Seu papel no geral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Você garante que o produto faz o que deveria fazer (validação) e que foi construído certo (verificação). Atua nas sprints, recebe a demanda já em homologação com critérios de aceite, e formaliza a evidência de teste.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Processo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Seu envolvimento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Etapa no fluxo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Protagonista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QA nas sprints (exploratório → Gherkin)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VV — Verificação e Validação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Processo de referência: </w:t>
      </w:r>
      <w:r>
        <w:rPr>
          <w:rFonts w:ascii="Calibri" w:hAnsi="Calibri"/>
          <w:b/>
          <w:i w:val="0"/>
          <w:sz w:val="22"/>
        </w:rPr>
        <w:t>PRO-VV-001</w:t>
      </w:r>
      <w:r>
        <w:rPr>
          <w:rFonts w:ascii="Calibri" w:hAnsi="Calibri"/>
          <w:b w:val="0"/>
          <w:i w:val="0"/>
          <w:sz w:val="22"/>
        </w:rPr>
        <w:t xml:space="preserve">. Templates: </w:t>
      </w:r>
      <w:r>
        <w:rPr>
          <w:rFonts w:ascii="Calibri" w:hAnsi="Calibri"/>
          <w:b/>
          <w:i w:val="0"/>
          <w:sz w:val="22"/>
        </w:rPr>
        <w:t>TPL-VV-001</w:t>
      </w:r>
      <w:r>
        <w:rPr>
          <w:rFonts w:ascii="Calibri" w:hAnsi="Calibri"/>
          <w:b w:val="0"/>
          <w:i w:val="0"/>
          <w:sz w:val="22"/>
        </w:rPr>
        <w:t xml:space="preserve"> (Plano de V&amp;V), </w:t>
      </w:r>
      <w:r>
        <w:rPr>
          <w:rFonts w:ascii="Calibri" w:hAnsi="Calibri"/>
          <w:b/>
          <w:i w:val="0"/>
          <w:sz w:val="22"/>
        </w:rPr>
        <w:t>TPL-VV-002</w:t>
      </w:r>
      <w:r>
        <w:rPr>
          <w:rFonts w:ascii="Calibri" w:hAnsi="Calibri"/>
          <w:b w:val="0"/>
          <w:i w:val="0"/>
          <w:sz w:val="22"/>
        </w:rPr>
        <w:t xml:space="preserve"> (Registro de Revisão por Pares). Ferramentas: </w:t>
      </w:r>
      <w:r>
        <w:rPr>
          <w:rFonts w:ascii="Calibri" w:hAnsi="Calibri"/>
          <w:b/>
          <w:i w:val="0"/>
          <w:sz w:val="22"/>
        </w:rPr>
        <w:t>Azure Test Plans + Jira/Xray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Heading2"/>
        <w:keepNext/>
        <w:keepLines/>
      </w:pPr>
      <w:r>
        <w:t>3.1 Planejamento de V&amp;V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Requisitos e critérios de aceite do item. Produtos a verificar/validar.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Seleciona o que será verificado e validado (testes + revisão por pares). Define métodos, critérios e ambientes de V&amp;V.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Plano de V&amp;V → template </w:t>
      </w:r>
      <w:r>
        <w:rPr>
          <w:rFonts w:ascii="Calibri" w:hAnsi="Calibri"/>
          <w:b/>
          <w:i w:val="0"/>
          <w:sz w:val="22"/>
        </w:rPr>
        <w:t>TPL-VV-001</w:t>
      </w:r>
      <w:r>
        <w:rPr>
          <w:rFonts w:ascii="Calibri" w:hAnsi="Calibri"/>
          <w:b w:val="0"/>
          <w:i w:val="0"/>
          <w:sz w:val="22"/>
        </w:rPr>
        <w:t xml:space="preserve"> (inclui métodos, critérios e ambientes).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 (nó "V&amp;V" do projeto).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VV 1, 3.</w:t>
      </w:r>
    </w:p>
    <w:p>
      <w:pPr>
        <w:pStyle w:val="Heading2"/>
        <w:keepNext/>
        <w:keepLines/>
      </w:pPr>
      <w:r>
        <w:t>3.2 Execução dos testes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Demanda já em homologação, com critérios de aceite (o Dev já testou pelos critérios antes; code review via PR).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Executa teste </w:t>
      </w:r>
      <w:r>
        <w:rPr>
          <w:rFonts w:ascii="Calibri" w:hAnsi="Calibri"/>
          <w:b/>
          <w:i w:val="0"/>
          <w:sz w:val="22"/>
        </w:rPr>
        <w:t>exploratório</w:t>
      </w:r>
      <w:r>
        <w:rPr>
          <w:rFonts w:ascii="Calibri" w:hAnsi="Calibri"/>
          <w:b w:val="0"/>
          <w:i w:val="0"/>
          <w:sz w:val="22"/>
        </w:rPr>
        <w:t xml:space="preserve"> guiado pelos requisitos. Documenta os cenários testados com </w:t>
      </w:r>
      <w:r>
        <w:rPr>
          <w:rFonts w:ascii="Calibri" w:hAnsi="Calibri"/>
          <w:b/>
          <w:i w:val="0"/>
          <w:sz w:val="22"/>
        </w:rPr>
        <w:t>evidências</w:t>
      </w:r>
      <w:r>
        <w:rPr>
          <w:rFonts w:ascii="Calibri" w:hAnsi="Calibri"/>
          <w:b w:val="0"/>
          <w:i w:val="0"/>
          <w:sz w:val="22"/>
        </w:rPr>
        <w:t xml:space="preserve"> (prints, vídeos, logs). Aprova. Formaliza os cenários happy path e sad path em </w:t>
      </w:r>
      <w:r>
        <w:rPr>
          <w:rFonts w:ascii="Calibri" w:hAnsi="Calibri"/>
          <w:b/>
          <w:i w:val="0"/>
          <w:sz w:val="22"/>
        </w:rPr>
        <w:t>Gherkin</w:t>
      </w:r>
      <w:r>
        <w:rPr>
          <w:rFonts w:ascii="Calibri" w:hAnsi="Calibri"/>
          <w:b w:val="0"/>
          <w:i w:val="0"/>
          <w:sz w:val="22"/>
        </w:rPr>
        <w:t xml:space="preserve"> (Dado/Quando/Então), prontos para regressão e automação quando decidirem.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Registros de teste com evidências → Azure Test Plans + Jira/Xray. Cenários em Gherkin.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Azure Test Plans / Jira / Xray (testes); evidências anexadas.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VV 4.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/>
          <w:i w:val="0"/>
          <w:color w:val="1A5276"/>
          <w:sz w:val="22"/>
        </w:rPr>
        <w:t>Mapa de teste:</w:t>
      </w:r>
      <w:r>
        <w:rPr>
          <w:rFonts w:ascii="Calibri" w:hAnsi="Calibri"/>
          <w:b w:val="0"/>
          <w:i w:val="0"/>
          <w:color w:val="1A5276"/>
          <w:sz w:val="22"/>
        </w:rPr>
        <w:t xml:space="preserve"> história simples não exige mapa de teste, mas exige teste. Tela elaborada exige mapa. Mockado não conta como evidência.</w:t>
      </w:r>
    </w:p>
    <w:p>
      <w:pPr>
        <w:pStyle w:val="Heading2"/>
        <w:keepNext/>
        <w:keepLines/>
      </w:pPr>
      <w:r>
        <w:t>3.3 Revisão por pares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Produto de trabalho a revisar (ex.: código via pull request).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Aplica o procedimento de revisão por pares e registra. Pode ser evidenciada via pull request (Git/Azure) + registro de revisão.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Registro de Revisão por Pares → template </w:t>
      </w:r>
      <w:r>
        <w:rPr>
          <w:rFonts w:ascii="Calibri" w:hAnsi="Calibri"/>
          <w:b/>
          <w:i w:val="0"/>
          <w:sz w:val="22"/>
        </w:rPr>
        <w:t>TPL-VV-002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 / vinculado ao PR no Git/Azure.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VV 2.</w:t>
      </w:r>
    </w:p>
    <w:p>
      <w:pPr>
        <w:pStyle w:val="Heading2"/>
        <w:keepNext/>
        <w:keepLines/>
      </w:pPr>
      <w:r>
        <w:t>3.4 Análise e comunicação dos resultados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Input:</w:t>
      </w:r>
      <w:r>
        <w:rPr>
          <w:rFonts w:ascii="Calibri" w:hAnsi="Calibri"/>
          <w:b w:val="0"/>
          <w:i w:val="0"/>
          <w:sz w:val="22"/>
        </w:rPr>
        <w:t xml:space="preserve"> Resultados de teste e revisão.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 que você faz:</w:t>
      </w:r>
      <w:r>
        <w:rPr>
          <w:rFonts w:ascii="Calibri" w:hAnsi="Calibri"/>
          <w:b w:val="0"/>
          <w:i w:val="0"/>
          <w:sz w:val="22"/>
        </w:rPr>
        <w:t xml:space="preserve"> Analisa, registra e comunica os resultados.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Output:</w:t>
      </w:r>
      <w:r>
        <w:rPr>
          <w:rFonts w:ascii="Calibri" w:hAnsi="Calibri"/>
          <w:b w:val="0"/>
          <w:i w:val="0"/>
          <w:sz w:val="22"/>
        </w:rPr>
        <w:t xml:space="preserve"> Relatório de V&amp;V.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Onde fica:</w:t>
      </w:r>
      <w:r>
        <w:rPr>
          <w:rFonts w:ascii="Calibri" w:hAnsi="Calibri"/>
          <w:b w:val="0"/>
          <w:i w:val="0"/>
          <w:sz w:val="22"/>
        </w:rPr>
        <w:t xml:space="preserve"> Confluence (nó "V&amp;V").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Atende:</w:t>
      </w:r>
      <w:r>
        <w:rPr>
          <w:rFonts w:ascii="Calibri" w:hAnsi="Calibri"/>
          <w:b w:val="0"/>
          <w:i w:val="0"/>
          <w:sz w:val="22"/>
        </w:rPr>
        <w:t xml:space="preserve"> VV 5.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O que é medido no seu trabalho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Você gera os principais dados de </w:t>
      </w:r>
      <w:r>
        <w:rPr>
          <w:rFonts w:ascii="Calibri" w:hAnsi="Calibri"/>
          <w:b/>
          <w:i w:val="0"/>
          <w:sz w:val="22"/>
        </w:rPr>
        <w:t>qualidade</w:t>
      </w:r>
      <w:r>
        <w:rPr>
          <w:rFonts w:ascii="Calibri" w:hAnsi="Calibri"/>
          <w:b w:val="0"/>
          <w:i w:val="0"/>
          <w:sz w:val="22"/>
        </w:rPr>
        <w:t xml:space="preserve"> do PLA-MED-001. Você registra, não calcula.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você registra (Jira/Xray)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Vira o indicador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encontrados por item/esforço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Densidade de defeitos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em homologação vs. em produção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Defeitos homolog × produção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Bugs reabertos / subtarefas de bug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Retrabalho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5. Referência rápida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Momento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Você entrega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Plano de V&amp;V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TPL-VV-001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Registros + evidências + Gherkin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Azure Test Plans / Xray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Revisão por pares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Registro de Revisão por Pares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TPL-VV-002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 / PR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Fechamento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Relatório de V&amp;V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Confluence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10/03/2025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Versão inicial — baseada no processo VV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22/09/2025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Inclusão de Gherkin como prática obrigatória, após dúvidas identificadas no REL-CAP-001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15/02/2026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Atualização conforme PRO-VV-001 v1.2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v1.2  ·  15/02/2026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MAT-CAP-020</w:t>
    </w:r>
    <w:r>
      <w:tab/>
    </w:r>
    <w:r>
      <w:rPr>
        <w:rFonts w:ascii="Calibri" w:hAnsi="Calibri"/>
        <w:color w:val="555555"/>
        <w:sz w:val="18"/>
      </w:rPr>
      <w:t>Capacitação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